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9E017E4" w14:textId="2802EB81" w:rsidR="008975FF" w:rsidRPr="00E90F48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E90F48">
        <w:rPr>
          <w:rFonts w:ascii="Times New Roman" w:hAnsi="Times New Roman" w:cs="Times New Roman"/>
        </w:rPr>
        <w:t xml:space="preserve">KLASA: </w:t>
      </w:r>
      <w:r w:rsidR="00E90F48" w:rsidRPr="00E90F48">
        <w:rPr>
          <w:rFonts w:ascii="Times New Roman" w:hAnsi="Times New Roman" w:cs="Times New Roman"/>
        </w:rPr>
        <w:t>406-02/20-04/02</w:t>
      </w:r>
    </w:p>
    <w:p w14:paraId="65014EA8" w14:textId="20E6A18D" w:rsidR="008975FF" w:rsidRPr="00E90F48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E90F48">
        <w:rPr>
          <w:rFonts w:ascii="Times New Roman" w:hAnsi="Times New Roman" w:cs="Times New Roman"/>
        </w:rPr>
        <w:t>URBROJ: 2133/01-12/0</w:t>
      </w:r>
      <w:r w:rsidR="00E90F48" w:rsidRPr="00E90F48">
        <w:rPr>
          <w:rFonts w:ascii="Times New Roman" w:hAnsi="Times New Roman" w:cs="Times New Roman"/>
        </w:rPr>
        <w:t>2</w:t>
      </w:r>
      <w:r w:rsidRPr="00E90F48">
        <w:rPr>
          <w:rFonts w:ascii="Times New Roman" w:hAnsi="Times New Roman" w:cs="Times New Roman"/>
        </w:rPr>
        <w:t>-20-2</w:t>
      </w:r>
    </w:p>
    <w:p w14:paraId="7E337225" w14:textId="4AD4403B" w:rsidR="008975FF" w:rsidRPr="006048B3" w:rsidRDefault="008975FF" w:rsidP="008975FF">
      <w:pPr>
        <w:spacing w:after="0" w:line="240" w:lineRule="auto"/>
        <w:rPr>
          <w:rFonts w:ascii="Times New Roman" w:hAnsi="Times New Roman" w:cs="Times New Roman"/>
        </w:rPr>
      </w:pPr>
      <w:r w:rsidRPr="00E90F48">
        <w:rPr>
          <w:rFonts w:ascii="Times New Roman" w:hAnsi="Times New Roman" w:cs="Times New Roman"/>
        </w:rPr>
        <w:t xml:space="preserve">Karlovac,  </w:t>
      </w:r>
      <w:r w:rsidR="004400F5">
        <w:rPr>
          <w:rFonts w:ascii="Times New Roman" w:hAnsi="Times New Roman" w:cs="Times New Roman"/>
        </w:rPr>
        <w:t>23</w:t>
      </w:r>
      <w:r w:rsidR="00152205" w:rsidRPr="00E90F48">
        <w:rPr>
          <w:rFonts w:ascii="Times New Roman" w:hAnsi="Times New Roman" w:cs="Times New Roman"/>
        </w:rPr>
        <w:t xml:space="preserve">. </w:t>
      </w:r>
      <w:r w:rsidR="00E90F48" w:rsidRPr="00E90F48">
        <w:rPr>
          <w:rFonts w:ascii="Times New Roman" w:hAnsi="Times New Roman" w:cs="Times New Roman"/>
        </w:rPr>
        <w:t>lipnja</w:t>
      </w:r>
      <w:r w:rsidRPr="00E90F48">
        <w:rPr>
          <w:rFonts w:ascii="Times New Roman" w:hAnsi="Times New Roman" w:cs="Times New Roman"/>
        </w:rPr>
        <w:t xml:space="preserve">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6DAB1932" w14:textId="37196AA6" w:rsidR="00BB01A4" w:rsidRPr="00BB01A4" w:rsidRDefault="00487C84" w:rsidP="00B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Nabava opreme za vanjsko igralište Dječjeg vrtića Dubovac </w:t>
      </w:r>
    </w:p>
    <w:p w14:paraId="57F28B6C" w14:textId="51C5FBA9" w:rsidR="00BB01A4" w:rsidRPr="00BB01A4" w:rsidRDefault="00BB01A4" w:rsidP="00B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ev.br. </w:t>
      </w:r>
      <w:r w:rsidR="00E90F48"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92EF2">
        <w:rPr>
          <w:rFonts w:ascii="Times New Roman" w:eastAsia="Calibri" w:hAnsi="Times New Roman" w:cs="Times New Roman"/>
          <w:b/>
          <w:bCs/>
          <w:sz w:val="28"/>
          <w:szCs w:val="28"/>
        </w:rPr>
        <w:t>59</w:t>
      </w:r>
      <w:r w:rsidRPr="00E90F48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</w:p>
    <w:p w14:paraId="11B94E0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46E5EC6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9369645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2F7B5C" w14:textId="77777777" w:rsid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AE32874" w14:textId="10C4C616" w:rsidR="0051051F" w:rsidRPr="00DC3135" w:rsidRDefault="0051051F" w:rsidP="00BF1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CPV: </w:t>
      </w:r>
      <w:r w:rsidR="002A5865">
        <w:rPr>
          <w:rFonts w:ascii="Times New Roman" w:eastAsia="Calibri" w:hAnsi="Times New Roman" w:cs="Times New Roman"/>
          <w:b/>
          <w:sz w:val="28"/>
        </w:rPr>
        <w:t>43325000-7</w:t>
      </w:r>
    </w:p>
    <w:p w14:paraId="2793E18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1ABAF5" w14:textId="32B33CFF" w:rsidR="0051051F" w:rsidRPr="0051051F" w:rsidRDefault="006F787A" w:rsidP="002A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lastRenderedPageBreak/>
        <w:t>N</w:t>
      </w:r>
      <w:r w:rsidR="0051051F" w:rsidRPr="0051051F">
        <w:rPr>
          <w:rFonts w:ascii="Times New Roman" w:eastAsia="Calibri" w:hAnsi="Times New Roman" w:cs="Times New Roman"/>
        </w:rPr>
        <w:t>aručitelj Grad Karlovac pokrenuo je postupak jednostavne nabave:</w:t>
      </w:r>
      <w:r w:rsidR="002A5865" w:rsidRPr="002A5865">
        <w:t xml:space="preserve"> </w:t>
      </w:r>
      <w:r w:rsidR="002A5865" w:rsidRPr="002A5865">
        <w:rPr>
          <w:rFonts w:ascii="Times New Roman" w:eastAsia="Calibri" w:hAnsi="Times New Roman" w:cs="Times New Roman"/>
        </w:rPr>
        <w:t xml:space="preserve">Nabava opreme za vanjsko igralište Dječjeg vrtića </w:t>
      </w:r>
      <w:r w:rsidR="002A5865" w:rsidRPr="00E90F48">
        <w:rPr>
          <w:rFonts w:ascii="Times New Roman" w:eastAsia="Calibri" w:hAnsi="Times New Roman" w:cs="Times New Roman"/>
        </w:rPr>
        <w:t xml:space="preserve">Dubovac, ev.br. </w:t>
      </w:r>
      <w:r w:rsidR="00E90F48" w:rsidRPr="00E90F48">
        <w:rPr>
          <w:rFonts w:ascii="Times New Roman" w:eastAsia="Calibri" w:hAnsi="Times New Roman" w:cs="Times New Roman"/>
        </w:rPr>
        <w:t>1</w:t>
      </w:r>
      <w:r w:rsidR="004A30FF">
        <w:rPr>
          <w:rFonts w:ascii="Times New Roman" w:eastAsia="Calibri" w:hAnsi="Times New Roman" w:cs="Times New Roman"/>
        </w:rPr>
        <w:t>59</w:t>
      </w:r>
      <w:r w:rsidR="002A5865" w:rsidRPr="00E90F48">
        <w:rPr>
          <w:rFonts w:ascii="Times New Roman" w:eastAsia="Calibri" w:hAnsi="Times New Roman" w:cs="Times New Roman"/>
        </w:rPr>
        <w:t>/20</w:t>
      </w:r>
      <w:r w:rsidR="00C86A02" w:rsidRPr="00E90F48">
        <w:rPr>
          <w:rFonts w:ascii="Times New Roman" w:eastAsia="Calibri" w:hAnsi="Times New Roman" w:cs="Times New Roman"/>
          <w:szCs w:val="24"/>
        </w:rPr>
        <w:t xml:space="preserve">, </w:t>
      </w:r>
      <w:r w:rsidR="0051051F" w:rsidRPr="00E90F48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="0051051F" w:rsidRPr="001D74FA">
        <w:rPr>
          <w:rFonts w:ascii="Times New Roman" w:eastAsia="Calibri" w:hAnsi="Times New Roman" w:cs="Times New Roman"/>
          <w:bCs/>
          <w:sz w:val="24"/>
          <w:szCs w:val="24"/>
        </w:rPr>
        <w:t xml:space="preserve"> koju sukladno članku 12. Zakona o javnoj nabavi</w:t>
      </w:r>
      <w:r w:rsidR="0051051F" w:rsidRPr="0051051F">
        <w:rPr>
          <w:rFonts w:ascii="Times New Roman" w:eastAsia="Calibri" w:hAnsi="Times New Roman" w:cs="Times New Roman"/>
        </w:rPr>
        <w:t xml:space="preserve"> (NN br. 120/16)  nije obvezan provesti jedan od postupaka propisan Zakonom o javnoj nabavi, s obzirom na to da je procijenjena vrijednost predmeta nabave  manja od </w:t>
      </w:r>
      <w:r w:rsidR="006B0A11">
        <w:rPr>
          <w:rFonts w:ascii="Times New Roman" w:eastAsia="Calibri" w:hAnsi="Times New Roman" w:cs="Times New Roman"/>
        </w:rPr>
        <w:t>2</w:t>
      </w:r>
      <w:r w:rsidR="0051051F" w:rsidRPr="0051051F">
        <w:rPr>
          <w:rFonts w:ascii="Times New Roman" w:eastAsia="Calibri" w:hAnsi="Times New Roman" w:cs="Times New Roman"/>
        </w:rPr>
        <w:t>00.000,00 bez PDV-a.</w:t>
      </w:r>
    </w:p>
    <w:p w14:paraId="7F8E40D8" w14:textId="6FB4F666" w:rsidR="004F4D0B" w:rsidRPr="007E0E24" w:rsidRDefault="004F4D0B" w:rsidP="004F4D0B">
      <w:pPr>
        <w:spacing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7E0E24">
        <w:rPr>
          <w:rFonts w:ascii="Times New Roman" w:eastAsia="Calibri" w:hAnsi="Times New Roman" w:cs="Times New Roman"/>
        </w:rPr>
        <w:t>Javnom objavom na službenim internetskim stranicama Grada Karlovca upućujemo gospodarskim subjektima poziv za dostavu ponuda sukladno slijedećim uvjetima i zahtjevima koji predstavljaju osnovne elemente za izradu ponude</w:t>
      </w:r>
      <w:r w:rsidR="002A5865">
        <w:rPr>
          <w:rFonts w:ascii="Times New Roman" w:eastAsia="Calibri" w:hAnsi="Times New Roman" w:cs="Times New Roman"/>
        </w:rPr>
        <w:t>,</w:t>
      </w:r>
      <w:r w:rsidR="00865F6E">
        <w:rPr>
          <w:rFonts w:ascii="Times New Roman" w:eastAsia="Calibri" w:hAnsi="Times New Roman" w:cs="Times New Roman"/>
        </w:rPr>
        <w:t xml:space="preserve"> time da upućujemo </w:t>
      </w:r>
      <w:r w:rsidR="00C33FAA">
        <w:rPr>
          <w:rFonts w:ascii="Times New Roman" w:eastAsia="Calibri" w:hAnsi="Times New Roman" w:cs="Times New Roman"/>
        </w:rPr>
        <w:t xml:space="preserve">gospodarske subjekte na praćenje predmetne internetske stranice u slučaju eventualnih izmjena ili dopuna </w:t>
      </w:r>
      <w:r w:rsidR="00EB40C1">
        <w:rPr>
          <w:rFonts w:ascii="Times New Roman" w:eastAsia="Calibri" w:hAnsi="Times New Roman" w:cs="Times New Roman"/>
        </w:rPr>
        <w:t>objavljenog sadržaja.</w:t>
      </w:r>
    </w:p>
    <w:p w14:paraId="2351C49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PREDMET NABAVE</w:t>
      </w:r>
    </w:p>
    <w:p w14:paraId="58A7DF6C" w14:textId="6B8D731F" w:rsidR="00EC7B40" w:rsidRDefault="00AA747F" w:rsidP="00AA747F">
      <w:pPr>
        <w:numPr>
          <w:ilvl w:val="1"/>
          <w:numId w:val="9"/>
        </w:numPr>
        <w:spacing w:after="0" w:line="240" w:lineRule="auto"/>
        <w:ind w:left="426" w:right="-425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     </w:t>
      </w:r>
      <w:r w:rsidR="0051051F" w:rsidRPr="00B35044">
        <w:rPr>
          <w:rFonts w:ascii="Times New Roman" w:eastAsia="Calibri" w:hAnsi="Times New Roman" w:cs="Times New Roman"/>
          <w:b/>
          <w:bCs/>
        </w:rPr>
        <w:t xml:space="preserve">Opis predmeta nabave: </w:t>
      </w:r>
      <w:r w:rsidR="00EB40C1">
        <w:rPr>
          <w:rFonts w:ascii="Times New Roman" w:eastAsia="Calibri" w:hAnsi="Times New Roman" w:cs="Times New Roman"/>
          <w:bCs/>
        </w:rPr>
        <w:t>Nabava opreme za vanjsko igralište Dječjeg vrtića Dubovac</w:t>
      </w:r>
    </w:p>
    <w:p w14:paraId="7F6E7EC2" w14:textId="77777777" w:rsidR="00114BF0" w:rsidRPr="00B35044" w:rsidRDefault="00114BF0" w:rsidP="00114BF0">
      <w:pPr>
        <w:spacing w:after="0" w:line="240" w:lineRule="auto"/>
        <w:ind w:left="709"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BB78" w14:textId="6BEABB36" w:rsidR="0051051F" w:rsidRDefault="0051051F" w:rsidP="00CA2C46">
      <w:pPr>
        <w:pStyle w:val="ListParagraph"/>
        <w:numPr>
          <w:ilvl w:val="1"/>
          <w:numId w:val="9"/>
        </w:numPr>
        <w:spacing w:line="240" w:lineRule="auto"/>
        <w:ind w:left="450" w:right="-108" w:hanging="450"/>
        <w:rPr>
          <w:rFonts w:ascii="Times New Roman" w:eastAsia="Calibri" w:hAnsi="Times New Roman" w:cs="Times New Roman"/>
          <w:b/>
          <w:bCs/>
        </w:rPr>
      </w:pPr>
      <w:r w:rsidRPr="00CA2C46">
        <w:rPr>
          <w:rFonts w:ascii="Times New Roman" w:eastAsia="Calibri" w:hAnsi="Times New Roman" w:cs="Times New Roman"/>
          <w:b/>
          <w:bCs/>
        </w:rPr>
        <w:t xml:space="preserve">     Procijenjena vrijednost (bez PDV-a): </w:t>
      </w:r>
      <w:r w:rsidR="000A1DDD">
        <w:rPr>
          <w:rFonts w:ascii="Times New Roman" w:eastAsia="Calibri" w:hAnsi="Times New Roman" w:cs="Times New Roman"/>
          <w:b/>
          <w:bCs/>
        </w:rPr>
        <w:t>150</w:t>
      </w:r>
      <w:r w:rsidR="00024E70">
        <w:rPr>
          <w:rFonts w:ascii="Times New Roman" w:eastAsia="Calibri" w:hAnsi="Times New Roman" w:cs="Times New Roman"/>
          <w:b/>
          <w:bCs/>
        </w:rPr>
        <w:t>.000,00</w:t>
      </w:r>
      <w:r w:rsidRPr="00CA2C46">
        <w:rPr>
          <w:rFonts w:ascii="Times New Roman" w:eastAsia="Calibri" w:hAnsi="Times New Roman" w:cs="Times New Roman"/>
          <w:b/>
          <w:bCs/>
        </w:rPr>
        <w:t xml:space="preserve"> kn</w:t>
      </w:r>
    </w:p>
    <w:p w14:paraId="5034C723" w14:textId="4B75F3C3" w:rsidR="004F4345" w:rsidRDefault="004F4345" w:rsidP="004F4345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1.</w:t>
      </w:r>
      <w:r>
        <w:rPr>
          <w:rFonts w:ascii="Times New Roman" w:eastAsia="Calibri" w:hAnsi="Times New Roman" w:cs="Times New Roman"/>
          <w:b/>
          <w:bCs/>
        </w:rPr>
        <w:t>3</w:t>
      </w:r>
      <w:r w:rsidRPr="0051051F">
        <w:rPr>
          <w:rFonts w:ascii="Times New Roman" w:eastAsia="Calibri" w:hAnsi="Times New Roman" w:cs="Times New Roman"/>
          <w:b/>
          <w:bCs/>
        </w:rPr>
        <w:t xml:space="preserve">.      </w:t>
      </w:r>
      <w:r w:rsidR="00791F79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Količina predmeta nabave: </w:t>
      </w:r>
      <w:r w:rsidRPr="0051051F">
        <w:rPr>
          <w:rFonts w:ascii="Times New Roman" w:eastAsia="Calibri" w:hAnsi="Times New Roman" w:cs="Times New Roman"/>
          <w:bCs/>
        </w:rPr>
        <w:t>količina predmeta nabave je određena troškovnikom</w:t>
      </w:r>
    </w:p>
    <w:p w14:paraId="466D784B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UVJETI NABAVE: </w:t>
      </w:r>
    </w:p>
    <w:p w14:paraId="70AC9CCD" w14:textId="77777777" w:rsidR="0051051F" w:rsidRPr="0051051F" w:rsidRDefault="0051051F" w:rsidP="0051051F">
      <w:pPr>
        <w:spacing w:line="240" w:lineRule="auto"/>
        <w:ind w:left="426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2A6871D5" w14:textId="77777777" w:rsidR="00AA7583" w:rsidRPr="00AA7583" w:rsidRDefault="0051051F" w:rsidP="00CB0694">
      <w:pPr>
        <w:numPr>
          <w:ilvl w:val="1"/>
          <w:numId w:val="13"/>
        </w:numPr>
        <w:spacing w:after="0" w:line="240" w:lineRule="auto"/>
        <w:ind w:left="0" w:right="-108" w:firstLine="0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  <w:b/>
          <w:bCs/>
        </w:rPr>
        <w:t xml:space="preserve">Način izvršenja: </w:t>
      </w:r>
      <w:r w:rsidRPr="00AA7583">
        <w:rPr>
          <w:rFonts w:ascii="Times New Roman" w:eastAsia="Calibri" w:hAnsi="Times New Roman" w:cs="Times New Roman"/>
          <w:bCs/>
        </w:rPr>
        <w:t>ugovor</w:t>
      </w:r>
    </w:p>
    <w:p w14:paraId="3EFA55D3" w14:textId="0533AC5F" w:rsidR="0051051F" w:rsidRPr="00AA7583" w:rsidRDefault="0051051F" w:rsidP="00AA7583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AA7583">
        <w:rPr>
          <w:rFonts w:ascii="Times New Roman" w:eastAsia="Calibri" w:hAnsi="Times New Roman" w:cs="Times New Roman"/>
        </w:rPr>
        <w:t xml:space="preserve"> </w:t>
      </w:r>
    </w:p>
    <w:p w14:paraId="134A6F34" w14:textId="0A76CF70" w:rsidR="0051051F" w:rsidRDefault="007A5B3F" w:rsidP="008C6DEC">
      <w:pPr>
        <w:numPr>
          <w:ilvl w:val="1"/>
          <w:numId w:val="13"/>
        </w:numPr>
        <w:spacing w:after="0" w:line="240" w:lineRule="auto"/>
        <w:ind w:left="630" w:right="-108" w:hanging="63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Rok </w:t>
      </w:r>
      <w:r w:rsidR="00C73B0C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početka i </w:t>
      </w:r>
      <w:r w:rsidR="00655752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>završetka izvođenja radova</w:t>
      </w:r>
      <w:r w:rsidR="0051051F" w:rsidRPr="000A1DDD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početak:</w:t>
      </w:r>
      <w:r w:rsidR="000A1DDD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20.07.2020.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="00973503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51051F" w:rsidRPr="000A1DDD">
        <w:rPr>
          <w:rFonts w:ascii="Times New Roman" w:eastAsia="Calibri" w:hAnsi="Times New Roman" w:cs="Times New Roman"/>
          <w:bCs/>
          <w:color w:val="000000" w:themeColor="text1"/>
        </w:rPr>
        <w:t xml:space="preserve">završetak: </w:t>
      </w:r>
      <w:r w:rsidR="00A02486">
        <w:rPr>
          <w:rFonts w:ascii="Times New Roman" w:eastAsia="Calibri" w:hAnsi="Times New Roman" w:cs="Times New Roman"/>
          <w:bCs/>
          <w:color w:val="000000" w:themeColor="text1"/>
        </w:rPr>
        <w:t>20.08.2020.</w:t>
      </w:r>
    </w:p>
    <w:p w14:paraId="0B00C0DA" w14:textId="77777777" w:rsidR="00A02486" w:rsidRPr="000A1DDD" w:rsidRDefault="00A02486" w:rsidP="00A02486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998DBB5" w14:textId="6EACD486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</w:rPr>
        <w:t>Planirano trajanje ugovora:</w:t>
      </w:r>
      <w:r w:rsidR="0051051F" w:rsidRPr="0051051F">
        <w:rPr>
          <w:rFonts w:ascii="Times New Roman" w:eastAsia="Calibri" w:hAnsi="Times New Roman" w:cs="Times New Roman"/>
          <w:bCs/>
        </w:rPr>
        <w:t xml:space="preserve"> </w:t>
      </w:r>
      <w:r w:rsidR="00A02486">
        <w:rPr>
          <w:rFonts w:ascii="Times New Roman" w:eastAsia="Calibri" w:hAnsi="Times New Roman" w:cs="Times New Roman"/>
          <w:bCs/>
        </w:rPr>
        <w:t>30 dana</w:t>
      </w:r>
    </w:p>
    <w:p w14:paraId="683182F9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</w:t>
      </w:r>
    </w:p>
    <w:p w14:paraId="4E7A6A97" w14:textId="03F817A5" w:rsidR="0051051F" w:rsidRPr="0051051F" w:rsidRDefault="0051051F" w:rsidP="0051051F">
      <w:pPr>
        <w:numPr>
          <w:ilvl w:val="1"/>
          <w:numId w:val="13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Mjesto </w:t>
      </w:r>
      <w:r w:rsidR="006E4F28">
        <w:rPr>
          <w:rFonts w:ascii="Times New Roman" w:eastAsia="Calibri" w:hAnsi="Times New Roman" w:cs="Times New Roman"/>
          <w:b/>
          <w:bCs/>
        </w:rPr>
        <w:t>izvođenja radova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="00EC7B40">
        <w:rPr>
          <w:rFonts w:ascii="Times New Roman" w:eastAsia="Calibri" w:hAnsi="Times New Roman" w:cs="Times New Roman"/>
          <w:bCs/>
        </w:rPr>
        <w:t>Karlovac</w:t>
      </w:r>
    </w:p>
    <w:p w14:paraId="4957FE6B" w14:textId="77777777" w:rsidR="0051051F" w:rsidRPr="0051051F" w:rsidRDefault="0051051F" w:rsidP="0051051F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FF0000"/>
        </w:rPr>
      </w:pPr>
    </w:p>
    <w:p w14:paraId="4FC8275C" w14:textId="04EF75E5" w:rsidR="0051051F" w:rsidRPr="0051051F" w:rsidRDefault="007A5B3F" w:rsidP="0051051F">
      <w:pPr>
        <w:numPr>
          <w:ilvl w:val="1"/>
          <w:numId w:val="13"/>
        </w:numPr>
        <w:spacing w:after="0" w:line="240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 </w:t>
      </w:r>
      <w:r w:rsidR="0051051F" w:rsidRPr="0051051F">
        <w:rPr>
          <w:rFonts w:ascii="Times New Roman" w:eastAsia="Calibri" w:hAnsi="Times New Roman" w:cs="Times New Roman"/>
          <w:b/>
          <w:bCs/>
          <w:color w:val="0D0D0D" w:themeColor="text1" w:themeTint="F2"/>
        </w:rPr>
        <w:t xml:space="preserve">Rok valjanosti ponude: </w:t>
      </w:r>
      <w:r w:rsidR="0051051F" w:rsidRPr="0051051F">
        <w:rPr>
          <w:rFonts w:ascii="Times New Roman" w:eastAsia="Calibri" w:hAnsi="Times New Roman" w:cs="Times New Roman"/>
          <w:color w:val="0D0D0D" w:themeColor="text1" w:themeTint="F2"/>
        </w:rPr>
        <w:t>60 dana od dana otvaranja ponude;</w:t>
      </w:r>
    </w:p>
    <w:p w14:paraId="4C9AE21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14:paraId="1F889382" w14:textId="04D361DD" w:rsidR="0051051F" w:rsidRDefault="0051051F" w:rsidP="00F337AA">
      <w:pPr>
        <w:spacing w:after="0" w:line="240" w:lineRule="auto"/>
        <w:ind w:left="567" w:right="-108" w:hanging="567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2.6.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Odredbe o cijeni ponude: </w:t>
      </w:r>
      <w:r w:rsidRPr="0051051F">
        <w:rPr>
          <w:rFonts w:ascii="Times New Roman" w:eastAsia="Calibri" w:hAnsi="Times New Roman" w:cs="Times New Roman"/>
        </w:rPr>
        <w:t>u cijenu ponude bez PDV-a uračunavaju se svi troškovi i popusti ponuditelja; cijena ponude mora biti iskazana na način da se iskazuje cijena ponude bez PDV-a, posebno se iskazuje iznos PDV-a i ukupna cijena ponude s PDV</w:t>
      </w:r>
      <w:r w:rsidR="00105141">
        <w:rPr>
          <w:rFonts w:ascii="Times New Roman" w:eastAsia="Calibri" w:hAnsi="Times New Roman" w:cs="Times New Roman"/>
        </w:rPr>
        <w:t xml:space="preserve">- </w:t>
      </w:r>
      <w:r w:rsidRPr="0051051F">
        <w:rPr>
          <w:rFonts w:ascii="Times New Roman" w:eastAsia="Calibri" w:hAnsi="Times New Roman" w:cs="Times New Roman"/>
        </w:rPr>
        <w:t xml:space="preserve">om. Cijena Ponude iskazuje se u kunama. </w:t>
      </w:r>
    </w:p>
    <w:p w14:paraId="200DC9FF" w14:textId="77777777" w:rsidR="009A60E9" w:rsidRPr="0051051F" w:rsidRDefault="009A60E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58FA0A4" w14:textId="6B08995A" w:rsidR="0051051F" w:rsidRPr="0051051F" w:rsidRDefault="0051051F" w:rsidP="0051051F">
      <w:pPr>
        <w:numPr>
          <w:ilvl w:val="1"/>
          <w:numId w:val="14"/>
        </w:num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Rok način i uvjeti plaćanja: </w:t>
      </w:r>
      <w:r w:rsidRPr="0051051F">
        <w:rPr>
          <w:rFonts w:ascii="Times New Roman" w:eastAsia="Calibri" w:hAnsi="Times New Roman" w:cs="Times New Roman"/>
          <w:color w:val="0D0D0D" w:themeColor="text1" w:themeTint="F2"/>
        </w:rPr>
        <w:t xml:space="preserve">u roku od 30 dana od uredno ispostavljenog računa po izvršenim    </w:t>
      </w:r>
    </w:p>
    <w:p w14:paraId="0212992F" w14:textId="75D07034" w:rsidR="0051051F" w:rsidRDefault="0051051F" w:rsidP="0051051F">
      <w:pPr>
        <w:spacing w:after="0" w:line="240" w:lineRule="auto"/>
        <w:ind w:left="360" w:right="-108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  </w:t>
      </w:r>
      <w:r w:rsidRPr="0051051F">
        <w:rPr>
          <w:rFonts w:ascii="Times New Roman" w:eastAsia="Calibri" w:hAnsi="Times New Roman" w:cs="Times New Roman"/>
          <w:color w:val="0D0D0D" w:themeColor="text1" w:themeTint="F2"/>
        </w:rPr>
        <w:t>obvezama po ugovoru</w:t>
      </w:r>
      <w:r w:rsidR="00C00668">
        <w:rPr>
          <w:rFonts w:ascii="Times New Roman" w:eastAsia="Calibri" w:hAnsi="Times New Roman" w:cs="Times New Roman"/>
          <w:color w:val="0D0D0D" w:themeColor="text1" w:themeTint="F2"/>
        </w:rPr>
        <w:t>.</w:t>
      </w:r>
    </w:p>
    <w:p w14:paraId="7F171D28" w14:textId="77777777" w:rsidR="00C00668" w:rsidRPr="00C00668" w:rsidRDefault="00C00668" w:rsidP="00C006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00668">
        <w:rPr>
          <w:rFonts w:ascii="Times New Roman" w:hAnsi="Times New Roman" w:cs="Times New Roman"/>
        </w:rPr>
        <w:t>Naručitelj je od 1.7.2019. godine u obvezi zaprimati i slati isključivo e-račune i to u formatu propisanom EU normom o standardizaciji e-računa. Na to ih obvezuje Zakon o elektroničkom izdavanju računa u javnoj nabavi (NN 94/18).</w:t>
      </w:r>
    </w:p>
    <w:p w14:paraId="63D185B8" w14:textId="43EFF13B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2.8.    </w:t>
      </w:r>
      <w:r w:rsidR="007A5B3F">
        <w:rPr>
          <w:rFonts w:ascii="Times New Roman" w:eastAsia="Calibri" w:hAnsi="Times New Roman" w:cs="Times New Roman"/>
          <w:b/>
          <w:b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</w:rPr>
        <w:t xml:space="preserve">Kriterij za odabir ponude: </w:t>
      </w:r>
      <w:r w:rsidRPr="0051051F">
        <w:rPr>
          <w:rFonts w:ascii="Times New Roman" w:eastAsia="Calibri" w:hAnsi="Times New Roman" w:cs="Times New Roman"/>
        </w:rPr>
        <w:t xml:space="preserve"> najniža cijena </w:t>
      </w:r>
    </w:p>
    <w:p w14:paraId="7803DD86" w14:textId="276A33DE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7565D48" w14:textId="67062EAF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/>
          <w:bCs/>
          <w:iCs/>
        </w:rPr>
        <w:t xml:space="preserve">2.9.  </w:t>
      </w:r>
      <w:r w:rsidRPr="0051051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7A5B3F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1051F">
        <w:rPr>
          <w:rFonts w:ascii="Times New Roman" w:eastAsia="Calibri" w:hAnsi="Times New Roman" w:cs="Times New Roman"/>
          <w:b/>
          <w:bCs/>
          <w:iCs/>
        </w:rPr>
        <w:t>Osnove isključenja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  <w:r w:rsidRPr="0051051F">
        <w:rPr>
          <w:rFonts w:ascii="Times New Roman" w:eastAsia="Calibri" w:hAnsi="Times New Roman" w:cs="Times New Roman"/>
          <w:bCs/>
        </w:rPr>
        <w:t>Javni naručitelj isključit će ponuditelja iz postupka odabira:</w:t>
      </w:r>
    </w:p>
    <w:p w14:paraId="574579E2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- ako nije ispunio obvezu plaćanja dospjelih poreznih obveza i obveza za mirovinsko i zdravstveno osiguranje, osim ako je gospodarskom subjektu sukladno posebnim propisima odobrena odgoda plaćanja navedenih obveza.</w:t>
      </w:r>
    </w:p>
    <w:p w14:paraId="1F61AE11" w14:textId="74BD8C03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Za potrebe dokazivanja okolnosti iz toč. 2.9. gospodarski subjekt dužan je u ponudi dostaviti</w:t>
      </w:r>
      <w:r w:rsidR="00A851A1">
        <w:rPr>
          <w:rFonts w:ascii="Times New Roman" w:eastAsia="Calibri" w:hAnsi="Times New Roman" w:cs="Times New Roman"/>
          <w:bCs/>
        </w:rPr>
        <w:t>:</w:t>
      </w:r>
    </w:p>
    <w:p w14:paraId="377EDC1C" w14:textId="5C11B1F9" w:rsidR="00F77631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 - </w:t>
      </w:r>
      <w:r w:rsidRPr="0051051F">
        <w:rPr>
          <w:rFonts w:ascii="Times New Roman" w:eastAsia="Calibri" w:hAnsi="Times New Roman" w:cs="Times New Roman"/>
          <w:b/>
          <w:bCs/>
        </w:rPr>
        <w:t>potvrdu porezne uprave o stanju duga koja ne smije biti starija od 30 dana računajući od dana slanja poziva za dostavu ponuda</w:t>
      </w:r>
      <w:r w:rsidRPr="0051051F">
        <w:rPr>
          <w:rFonts w:ascii="Times New Roman" w:eastAsia="Calibri" w:hAnsi="Times New Roman" w:cs="Times New Roman"/>
          <w:bCs/>
        </w:rPr>
        <w:t xml:space="preserve"> ili jednakovrijedni dokument nadležnog tijela države sjedišta gospodarskog subjekta.</w:t>
      </w:r>
    </w:p>
    <w:p w14:paraId="39214BDD" w14:textId="77777777" w:rsidR="00E72C2A" w:rsidRPr="0051051F" w:rsidRDefault="00E72C2A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A4D9759" w14:textId="10FE5103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2.10.   Sposobnost za obavljanje profesionalne djelatnosti</w:t>
      </w:r>
      <w:r w:rsidR="00A74B05">
        <w:rPr>
          <w:rFonts w:ascii="Times New Roman" w:eastAsia="Calibri" w:hAnsi="Times New Roman" w:cs="Times New Roman"/>
          <w:b/>
          <w:bCs/>
        </w:rPr>
        <w:t xml:space="preserve"> nabave</w:t>
      </w:r>
    </w:p>
    <w:p w14:paraId="1DB42074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Gospodarski subjekt mora biti upisan u sudski, obrtni, strukovni ili drugi odgovarajući registar u državi njegova poslovnog nastana.</w:t>
      </w:r>
    </w:p>
    <w:p w14:paraId="224DC3E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Upis u registar dokazuje se odgovarajućim izvodom, a ako se oni ne izdaju u državi sjedišta gospodarskog subjekta, gospodarski subjekt može dostaviti izjavu s ovjerom potpisa kod nadležnog tijela.</w:t>
      </w:r>
    </w:p>
    <w:p w14:paraId="1C62475F" w14:textId="47BD51D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Izvodi ili dokumenti ne smiju biti stariji od tri mjeseca računajući od dana slanja poziva za dostavu ponuda.</w:t>
      </w:r>
    </w:p>
    <w:p w14:paraId="2FAADC91" w14:textId="77777777" w:rsidR="002740DD" w:rsidRDefault="002740DD" w:rsidP="002740D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921735">
        <w:rPr>
          <w:rFonts w:ascii="Times New Roman" w:eastAsia="Calibri" w:hAnsi="Times New Roman" w:cs="Times New Roman"/>
          <w:b/>
          <w:bCs/>
        </w:rPr>
        <w:lastRenderedPageBreak/>
        <w:t>Svi dokazi i dokumenti koji se prilažu u toč. 2.</w:t>
      </w:r>
      <w:r>
        <w:rPr>
          <w:rFonts w:ascii="Times New Roman" w:eastAsia="Calibri" w:hAnsi="Times New Roman" w:cs="Times New Roman"/>
          <w:b/>
          <w:bCs/>
        </w:rPr>
        <w:t>9. i 2.10</w:t>
      </w:r>
      <w:r w:rsidRPr="00921735">
        <w:rPr>
          <w:rFonts w:ascii="Times New Roman" w:eastAsia="Calibri" w:hAnsi="Times New Roman" w:cs="Times New Roman"/>
          <w:b/>
          <w:bCs/>
        </w:rPr>
        <w:t>. ovog Poziva na dostavu ponuda mogu se dostaviti u neovjerenoj preslici. Neovjerenom preslikom smatra se i neovjereni ispis elektroničke isprave.</w:t>
      </w:r>
    </w:p>
    <w:p w14:paraId="44F96BD6" w14:textId="77777777" w:rsidR="002740DD" w:rsidRPr="0051051F" w:rsidRDefault="002740DD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46BF0E6A" w14:textId="0E26D845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  <w:i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2.11.   </w:t>
      </w:r>
      <w:r w:rsidR="00535B8D">
        <w:rPr>
          <w:rFonts w:ascii="Times New Roman" w:eastAsia="Calibri" w:hAnsi="Times New Roman" w:cs="Times New Roman"/>
          <w:b/>
          <w:bCs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>Jamstvo za uredno ispunjenje ugovora</w:t>
      </w:r>
      <w:r w:rsidR="008A4271">
        <w:rPr>
          <w:rFonts w:ascii="Times New Roman" w:eastAsia="Calibri" w:hAnsi="Times New Roman" w:cs="Times New Roman"/>
          <w:b/>
          <w:bCs/>
        </w:rPr>
        <w:t xml:space="preserve"> </w:t>
      </w:r>
    </w:p>
    <w:p w14:paraId="2A98D62C" w14:textId="20877AD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Odabrani ponuditelj se obvezuje prilikom sklapanja Ugovora, kao jamstvo za uredno ispunjenje ugovornih obveza, dostaviti Naručitelju zadužnicu  potvrđenu od strane javnog bilježnika na iznos od 10% ugovorene vrijednosti bez PDV-a. Jamstvo za uredno ispunjenje ugovora je jamstvo koje služi Naručitelju kao osiguranje za slučaj povrede određenih ugovornih obveza. Naručitelj će jamstvo, ukoliko bude neiskorišteno, vratiti </w:t>
      </w:r>
      <w:r w:rsidR="00B84EDC">
        <w:rPr>
          <w:rFonts w:ascii="Times New Roman" w:eastAsia="Calibri" w:hAnsi="Times New Roman" w:cs="Times New Roman"/>
          <w:bCs/>
        </w:rPr>
        <w:t xml:space="preserve">isporučitelju </w:t>
      </w:r>
      <w:r w:rsidRPr="0051051F">
        <w:rPr>
          <w:rFonts w:ascii="Times New Roman" w:eastAsia="Calibri" w:hAnsi="Times New Roman" w:cs="Times New Roman"/>
          <w:bCs/>
        </w:rPr>
        <w:t>nakon uspješnog ispunjenja svih ugovornih obveza.</w:t>
      </w:r>
    </w:p>
    <w:p w14:paraId="445D16DF" w14:textId="1DB6529C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56BC4988" w14:textId="5AB28861" w:rsidR="00535B8D" w:rsidRPr="009937C2" w:rsidRDefault="00535B8D" w:rsidP="00535B8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>2.12.</w:t>
      </w:r>
      <w:r w:rsidRPr="00535B8D">
        <w:rPr>
          <w:rFonts w:ascii="Times New Roman" w:hAnsi="Times New Roman" w:cs="Times New Roman"/>
          <w:b/>
        </w:rPr>
        <w:t xml:space="preserve"> </w:t>
      </w:r>
      <w:r w:rsidRPr="00535B8D">
        <w:rPr>
          <w:rFonts w:ascii="Times New Roman" w:hAnsi="Times New Roman" w:cs="Times New Roman"/>
          <w:b/>
        </w:rPr>
        <w:tab/>
      </w:r>
      <w:r w:rsidRPr="00B33833">
        <w:rPr>
          <w:rFonts w:ascii="Times New Roman" w:hAnsi="Times New Roman" w:cs="Times New Roman"/>
          <w:b/>
        </w:rPr>
        <w:t>Jamstvo za otklanjanje nedostataka u jamstvenom roku</w:t>
      </w:r>
    </w:p>
    <w:p w14:paraId="447C147B" w14:textId="77777777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7C8505B7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>Jamstveni rok za uklanjanje nedostataka isporučene opreme je 24 mjeseca od dana potpisa zapisnika o preuzimanju opreme.</w:t>
      </w:r>
    </w:p>
    <w:p w14:paraId="1639451B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>U slučaju postojanja dužeg roka jamstva za ispravnost opreme po osnovi jamstvenih listova i sl. izdanih od strane proizvođača, primjenjuje se taj duži rok. Isporučitelj se obvezuje uredne garancijske listove predati Naručitelju kod preuzimanja opreme.</w:t>
      </w:r>
    </w:p>
    <w:p w14:paraId="2E1CC798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 xml:space="preserve">Isporučitelj se obvezuje na svoj teret unutar jamstvenog roka otkloniti sve nedostatke nastale njegovom krivnjom, koji su posljedica nedostataka u ugrađenom materijalu i/ili opremi. Isporučitelj je dužan započeti radnje na otklanjanju nedostataka odmah po prijemu pisane obavijesti Naručitelja i završiti ih u tehnički primjerenom dogovorenom roku. </w:t>
      </w:r>
    </w:p>
    <w:p w14:paraId="2121E132" w14:textId="77777777" w:rsidR="00B84EDC" w:rsidRPr="00B84EDC" w:rsidRDefault="00B84EDC" w:rsidP="00B84ED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B84EDC">
        <w:rPr>
          <w:rFonts w:ascii="Times New Roman" w:eastAsia="Calibri" w:hAnsi="Times New Roman" w:cs="Times New Roman"/>
        </w:rPr>
        <w:t xml:space="preserve">Ukoliko Isporučitelj ne otkloni nedostatke u dogovorenom roku, Naručitelj je ovlašten te nedostatke otkloniti po trećoj osobi na teret Isporučitelja. </w:t>
      </w:r>
    </w:p>
    <w:p w14:paraId="781F7661" w14:textId="6F0C195C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B84EDC">
        <w:rPr>
          <w:rFonts w:ascii="Times New Roman" w:eastAsia="Calibri" w:hAnsi="Times New Roman" w:cs="Times New Roman"/>
        </w:rPr>
        <w:t>Naručitelj ima pravo potraživati i eventualnu štetu.</w:t>
      </w:r>
    </w:p>
    <w:p w14:paraId="1FFE2386" w14:textId="77777777" w:rsidR="00B84EDC" w:rsidRDefault="00B84EDC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</w:p>
    <w:p w14:paraId="42434E64" w14:textId="6A0D6C3C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2.1</w:t>
      </w:r>
      <w:r w:rsidR="002740DD">
        <w:rPr>
          <w:rFonts w:ascii="Times New Roman" w:eastAsia="Calibri" w:hAnsi="Times New Roman" w:cs="Times New Roman"/>
          <w:b/>
          <w:bCs/>
        </w:rPr>
        <w:t>3</w:t>
      </w:r>
      <w:r w:rsidRPr="0051051F">
        <w:rPr>
          <w:rFonts w:ascii="Times New Roman" w:eastAsia="Calibri" w:hAnsi="Times New Roman" w:cs="Times New Roman"/>
          <w:b/>
          <w:bCs/>
        </w:rPr>
        <w:t>.</w:t>
      </w:r>
      <w:r w:rsidRPr="0051051F">
        <w:rPr>
          <w:rFonts w:ascii="Times New Roman" w:eastAsia="Calibri" w:hAnsi="Times New Roman" w:cs="Times New Roman"/>
          <w:bCs/>
        </w:rPr>
        <w:t xml:space="preserve">    </w:t>
      </w:r>
      <w:r w:rsidRPr="0051051F">
        <w:rPr>
          <w:rFonts w:ascii="Times New Roman" w:eastAsia="Calibri" w:hAnsi="Times New Roman" w:cs="Times New Roman"/>
          <w:b/>
          <w:bCs/>
        </w:rPr>
        <w:t>Popis gospodarskih subjekata s kojima je Naručitelj u sukobu interesa:</w:t>
      </w:r>
    </w:p>
    <w:p w14:paraId="2B2322F4" w14:textId="21A06563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Temeljem čl. 75. do 83. Zakona o javnoj nabavi („Narodne novine“, broj: 120/16) ne postoje gospodarski subjekti s kojima Grad Karlovac ne smije sklapati ugovore o javnoj nabavi (u svojstvu ponuditelja, člana zajednice gospodarskog subjekta ili podugovaratelja).</w:t>
      </w:r>
    </w:p>
    <w:p w14:paraId="215E5352" w14:textId="3AAF27C9" w:rsidR="00867415" w:rsidRDefault="00867415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</w:p>
    <w:p w14:paraId="7B4E1915" w14:textId="77777777" w:rsid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ODREDBE O PONUDI</w:t>
      </w:r>
    </w:p>
    <w:p w14:paraId="76A39063" w14:textId="77777777" w:rsidR="0051051F" w:rsidRPr="0051051F" w:rsidRDefault="0051051F" w:rsidP="0051051F">
      <w:pPr>
        <w:spacing w:line="240" w:lineRule="auto"/>
        <w:ind w:left="1080" w:right="-108"/>
        <w:contextualSpacing/>
        <w:rPr>
          <w:rFonts w:ascii="Times New Roman" w:eastAsia="Calibri" w:hAnsi="Times New Roman" w:cs="Times New Roman"/>
          <w:b/>
          <w:bCs/>
        </w:rPr>
      </w:pPr>
    </w:p>
    <w:p w14:paraId="7E25277F" w14:textId="77777777" w:rsidR="0051051F" w:rsidRPr="0051051F" w:rsidRDefault="0051051F" w:rsidP="0051051F">
      <w:pPr>
        <w:spacing w:line="240" w:lineRule="auto"/>
        <w:ind w:left="709" w:right="-108" w:hanging="709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</w:rPr>
        <w:t>3.1.</w:t>
      </w:r>
      <w:r w:rsidRPr="0051051F">
        <w:rPr>
          <w:rFonts w:ascii="Times New Roman" w:eastAsia="Calibri" w:hAnsi="Times New Roman" w:cs="Times New Roman"/>
          <w:b/>
        </w:rPr>
        <w:tab/>
      </w:r>
      <w:r w:rsidRPr="0051051F">
        <w:rPr>
          <w:rFonts w:ascii="Times New Roman" w:eastAsia="Calibri" w:hAnsi="Times New Roman" w:cs="Times New Roman"/>
          <w:b/>
          <w:bCs/>
        </w:rPr>
        <w:t xml:space="preserve">Sadržaj ponude - sastavni dijelovi ponude </w:t>
      </w:r>
    </w:p>
    <w:p w14:paraId="7269307D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popis svih sastavnih dijelova i/ili priloga ponude (sadržaj ponude). Ako je ponuda izrađena od više dijelova ponuditelj je obvezan u sadržaju ponude navesti od koliko se dijelova ponuda sastoji.</w:t>
      </w:r>
    </w:p>
    <w:p w14:paraId="48762744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cijelosti popunjen ponudbeni list</w:t>
      </w:r>
    </w:p>
    <w:p w14:paraId="77CD3F48" w14:textId="77777777" w:rsidR="0051051F" w:rsidRP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 za potrebe dokazivanja osnova  isključenja sukladno traženom u Pozivu za dostavu ponuda</w:t>
      </w:r>
    </w:p>
    <w:p w14:paraId="1801965C" w14:textId="0EC664E7" w:rsidR="0051051F" w:rsidRDefault="0051051F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dokazi o sposobnosti za obavljanje profesionalne djelatnosti sukladno traženom u Pozivu za dostavu ponuda</w:t>
      </w:r>
    </w:p>
    <w:p w14:paraId="6C19A5FE" w14:textId="529FF416" w:rsidR="000F71CD" w:rsidRDefault="000F71CD" w:rsidP="0051051F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Troškovnik</w:t>
      </w:r>
    </w:p>
    <w:p w14:paraId="515599AD" w14:textId="77777777" w:rsidR="0051051F" w:rsidRPr="0051051F" w:rsidRDefault="0051051F" w:rsidP="0051051F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</w:p>
    <w:p w14:paraId="46331095" w14:textId="2131742A" w:rsidR="002E775A" w:rsidRPr="006F787A" w:rsidRDefault="0051051F" w:rsidP="00547D8A">
      <w:pPr>
        <w:numPr>
          <w:ilvl w:val="1"/>
          <w:numId w:val="12"/>
        </w:numPr>
        <w:spacing w:line="240" w:lineRule="auto"/>
        <w:ind w:left="284" w:right="-108"/>
        <w:contextualSpacing/>
        <w:rPr>
          <w:rFonts w:ascii="Times New Roman" w:eastAsia="Calibri" w:hAnsi="Times New Roman" w:cs="Times New Roman"/>
          <w:b/>
          <w:bCs/>
        </w:rPr>
      </w:pPr>
      <w:r w:rsidRPr="006F787A">
        <w:rPr>
          <w:rFonts w:ascii="Times New Roman" w:eastAsia="Calibri" w:hAnsi="Times New Roman" w:cs="Times New Roman"/>
          <w:b/>
          <w:bCs/>
        </w:rPr>
        <w:t xml:space="preserve">    Način izrade ponude </w:t>
      </w:r>
    </w:p>
    <w:p w14:paraId="6D109486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01EC6E7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Pri izradi ponude, ponuditelj ne smije mijenjati i nadopunjavati tekst Poziva za dostavu ponuda. </w:t>
      </w:r>
    </w:p>
    <w:p w14:paraId="27C146E3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uvezuje na način da se onemogući naknadno vađenje ili umetanje listova (npr. uvezivanjem u cjelinu  s jamstvenikom na poleđini).</w:t>
      </w:r>
    </w:p>
    <w:p w14:paraId="3CC94A6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u dva ili više dijelova, svaki dio se uvezuje na način da se onemogući naknadno vađenje ili umetanje listova.</w:t>
      </w:r>
    </w:p>
    <w:p w14:paraId="1139413E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5C88B4D9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Ako je ponuda izrađena od više dijelova ponuditelj mora u sadržaju ponude navesti od koliko se dijelova ponuda sastoji.</w:t>
      </w:r>
    </w:p>
    <w:p w14:paraId="542A42CE" w14:textId="77777777" w:rsidR="004E45E7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Stranice ponude se označavaju brojem na način da je vidljiv redni broj stranice i ukupan broj stranica ponude. </w:t>
      </w:r>
    </w:p>
    <w:p w14:paraId="1969F428" w14:textId="03078FF4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Ponude se predaju u izvorniku u pisanom obliku.</w:t>
      </w:r>
    </w:p>
    <w:p w14:paraId="10C8588F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lastRenderedPageBreak/>
        <w:t>Ponude se pišu neizbrisivom tintom.</w:t>
      </w:r>
    </w:p>
    <w:p w14:paraId="70FA1800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Ispravci u ponudi moraju biti izrađeni na način da su vidljivi. Ispravci moraju uz navod datuma ispravka biti potvrđeni potpisom ponuditelja.</w:t>
      </w:r>
    </w:p>
    <w:p w14:paraId="45779EBA" w14:textId="77777777" w:rsidR="0051051F" w:rsidRP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1911209C" w14:textId="77777777" w:rsidR="0051051F" w:rsidRDefault="0051051F" w:rsidP="00EA0DC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može do isteka roka za dostavu ponude </w:t>
      </w:r>
      <w:r w:rsidRPr="0051051F">
        <w:rPr>
          <w:rFonts w:ascii="Times New Roman" w:eastAsia="Calibri" w:hAnsi="Times New Roman" w:cs="Times New Roman"/>
          <w:b/>
        </w:rPr>
        <w:t>pisanom izjavom</w:t>
      </w:r>
      <w:r w:rsidRPr="0051051F">
        <w:rPr>
          <w:rFonts w:ascii="Times New Roman" w:eastAsia="Calibri" w:hAnsi="Times New Roman" w:cs="Times New Roman"/>
        </w:rPr>
        <w:t xml:space="preserve"> odustati od svoje dostavljene ponude. Pisana izjava se dostavlja na isti način kao i ponuda s obveznom naznakom da se radi o odustajanju od ponude. U tom slučaju, neotvorena ponuda se vraća ponuditelju.</w:t>
      </w:r>
    </w:p>
    <w:p w14:paraId="27DBCCFF" w14:textId="56FCD183" w:rsidR="003535D9" w:rsidRDefault="003535D9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411CCEBF" w14:textId="77777777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Način dostave ponude </w:t>
      </w:r>
    </w:p>
    <w:p w14:paraId="09345992" w14:textId="77777777" w:rsidR="0051051F" w:rsidRPr="0051051F" w:rsidRDefault="0051051F" w:rsidP="002E775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Ponuditelj dostavlja ponudu u papirnatom obliku u zatvorenoj omotnici na adresu Naručitelja: </w:t>
      </w:r>
    </w:p>
    <w:p w14:paraId="385CE3E5" w14:textId="211E79C6" w:rsidR="0051051F" w:rsidRPr="00D41105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1051F">
        <w:rPr>
          <w:rFonts w:ascii="Times New Roman" w:eastAsia="Calibri" w:hAnsi="Times New Roman" w:cs="Times New Roman"/>
        </w:rPr>
        <w:t xml:space="preserve">GRAD KARLOVAC, SLUŽBA ZA JAVNU NABAVU,  PISARNICA, BANJAVČIĆEVA 9, 47000 Karlovac s naznakom  </w:t>
      </w:r>
      <w:r w:rsidRPr="00D41105">
        <w:rPr>
          <w:rFonts w:ascii="Times New Roman" w:eastAsia="Calibri" w:hAnsi="Times New Roman" w:cs="Times New Roman"/>
          <w:b/>
          <w:bCs/>
          <w:color w:val="000000" w:themeColor="text1"/>
        </w:rPr>
        <w:t>˝NE OTVARAJ – PONUDA ZA NABAVU: „</w:t>
      </w:r>
      <w:r w:rsidR="009937C2" w:rsidRPr="009937C2">
        <w:rPr>
          <w:rFonts w:ascii="Times New Roman" w:eastAsia="Calibri" w:hAnsi="Times New Roman" w:cs="Times New Roman"/>
          <w:b/>
          <w:bCs/>
          <w:color w:val="000000" w:themeColor="text1"/>
        </w:rPr>
        <w:t>Nabava opreme za vanjsko igralište Dječjeg vrtića Dubovac</w:t>
      </w:r>
      <w:r w:rsidR="00EA52E8">
        <w:rPr>
          <w:rFonts w:ascii="Times New Roman" w:eastAsia="Calibri" w:hAnsi="Times New Roman" w:cs="Times New Roman"/>
          <w:b/>
          <w:bCs/>
        </w:rPr>
        <w:t xml:space="preserve">, ev.br. </w:t>
      </w:r>
      <w:r w:rsidR="00E90F48" w:rsidRPr="00E90F48">
        <w:rPr>
          <w:rFonts w:ascii="Times New Roman" w:eastAsia="Calibri" w:hAnsi="Times New Roman" w:cs="Times New Roman"/>
          <w:b/>
          <w:bCs/>
        </w:rPr>
        <w:t>1</w:t>
      </w:r>
      <w:r w:rsidR="004A30FF">
        <w:rPr>
          <w:rFonts w:ascii="Times New Roman" w:eastAsia="Calibri" w:hAnsi="Times New Roman" w:cs="Times New Roman"/>
          <w:b/>
          <w:bCs/>
        </w:rPr>
        <w:t>59</w:t>
      </w:r>
      <w:r w:rsidR="00EA52E8" w:rsidRPr="00E90F48">
        <w:rPr>
          <w:rFonts w:ascii="Times New Roman" w:eastAsia="Calibri" w:hAnsi="Times New Roman" w:cs="Times New Roman"/>
          <w:b/>
          <w:bCs/>
        </w:rPr>
        <w:t>/20</w:t>
      </w:r>
      <w:r w:rsidR="00041B8C" w:rsidRPr="00E90F48">
        <w:rPr>
          <w:rFonts w:ascii="Times New Roman" w:eastAsia="Calibri" w:hAnsi="Times New Roman" w:cs="Times New Roman"/>
          <w:b/>
          <w:bCs/>
          <w:color w:val="000000" w:themeColor="text1"/>
        </w:rPr>
        <w:t>“,</w:t>
      </w:r>
      <w:r w:rsidR="00041B8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6912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D41105">
        <w:rPr>
          <w:rFonts w:ascii="Times New Roman" w:eastAsia="Calibri" w:hAnsi="Times New Roman" w:cs="Times New Roman"/>
          <w:color w:val="000000" w:themeColor="text1"/>
        </w:rPr>
        <w:t>te nazivom i adresom ponuditelja.</w:t>
      </w:r>
    </w:p>
    <w:p w14:paraId="5E9FA853" w14:textId="77777777" w:rsidR="0051051F" w:rsidRPr="0051051F" w:rsidRDefault="0051051F" w:rsidP="002E77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501B15E" w14:textId="77777777" w:rsidR="002E775A" w:rsidRPr="002E775A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  <w:bCs/>
        </w:rPr>
        <w:t>Jezik i pismo ponude:</w:t>
      </w:r>
    </w:p>
    <w:p w14:paraId="36DD6BF9" w14:textId="5CFE4BF9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Ponuda se izrađuje na hrvatskom jeziku i latiničnom pismu.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6783F6C9" w14:textId="52F93F8E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za dostavu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 </w:t>
      </w:r>
    </w:p>
    <w:p w14:paraId="597D066F" w14:textId="616BD473" w:rsidR="0091256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Rok za dostavu ponuda </w:t>
      </w:r>
      <w:r w:rsidRPr="009A60E9">
        <w:rPr>
          <w:rFonts w:ascii="Times New Roman" w:eastAsia="Calibri" w:hAnsi="Times New Roman" w:cs="Times New Roman"/>
        </w:rPr>
        <w:t xml:space="preserve">je </w:t>
      </w:r>
      <w:r w:rsidR="00117E6C">
        <w:rPr>
          <w:rFonts w:ascii="Times New Roman" w:eastAsia="Calibri" w:hAnsi="Times New Roman" w:cs="Times New Roman"/>
        </w:rPr>
        <w:t>peti</w:t>
      </w:r>
      <w:r w:rsidR="00D31AE7">
        <w:rPr>
          <w:rFonts w:ascii="Times New Roman" w:eastAsia="Calibri" w:hAnsi="Times New Roman" w:cs="Times New Roman"/>
        </w:rPr>
        <w:t xml:space="preserve"> </w:t>
      </w:r>
      <w:r w:rsidR="00B33833">
        <w:rPr>
          <w:rFonts w:ascii="Times New Roman" w:eastAsia="Calibri" w:hAnsi="Times New Roman" w:cs="Times New Roman"/>
        </w:rPr>
        <w:t>(</w:t>
      </w:r>
      <w:r w:rsidR="00BA18A7">
        <w:rPr>
          <w:rFonts w:ascii="Times New Roman" w:eastAsia="Calibri" w:hAnsi="Times New Roman" w:cs="Times New Roman"/>
        </w:rPr>
        <w:t>5</w:t>
      </w:r>
      <w:r w:rsidR="00B33833">
        <w:rPr>
          <w:rFonts w:ascii="Times New Roman" w:eastAsia="Calibri" w:hAnsi="Times New Roman" w:cs="Times New Roman"/>
        </w:rPr>
        <w:t xml:space="preserve">.) dan od dana javne objave na </w:t>
      </w:r>
      <w:r w:rsidR="00B33833" w:rsidRPr="00B33833">
        <w:rPr>
          <w:rFonts w:ascii="Times New Roman" w:eastAsia="Calibri" w:hAnsi="Times New Roman" w:cs="Times New Roman"/>
        </w:rPr>
        <w:t xml:space="preserve">službenim internetskim stranicama Grada Karlovca </w:t>
      </w:r>
      <w:r w:rsidRPr="009A60E9">
        <w:rPr>
          <w:rFonts w:ascii="Times New Roman" w:eastAsia="Calibri" w:hAnsi="Times New Roman" w:cs="Times New Roman"/>
        </w:rPr>
        <w:t>bez obzira</w:t>
      </w:r>
      <w:r w:rsidRPr="0051051F">
        <w:rPr>
          <w:rFonts w:ascii="Times New Roman" w:eastAsia="Calibri" w:hAnsi="Times New Roman" w:cs="Times New Roman"/>
        </w:rPr>
        <w:t xml:space="preserve"> na način dostave</w:t>
      </w:r>
      <w:r w:rsidR="00117E6C">
        <w:rPr>
          <w:rFonts w:ascii="Times New Roman" w:eastAsia="Calibri" w:hAnsi="Times New Roman" w:cs="Times New Roman"/>
        </w:rPr>
        <w:t>,</w:t>
      </w:r>
      <w:r w:rsidRPr="0051051F">
        <w:rPr>
          <w:rFonts w:ascii="Times New Roman" w:eastAsia="Calibri" w:hAnsi="Times New Roman" w:cs="Times New Roman"/>
        </w:rPr>
        <w:t xml:space="preserve"> u pisarnicu naručitelja. </w:t>
      </w:r>
    </w:p>
    <w:p w14:paraId="6D25181B" w14:textId="77777777" w:rsidR="0091256F" w:rsidRPr="0091256F" w:rsidRDefault="0091256F" w:rsidP="0091256F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91256F">
        <w:rPr>
          <w:rFonts w:ascii="Times New Roman" w:eastAsia="Calibri" w:hAnsi="Times New Roman" w:cs="Times New Roman"/>
        </w:rPr>
        <w:t>Nedjelje, blagdani i neradni dani ne utječu na početak i na tijek roka.</w:t>
      </w:r>
    </w:p>
    <w:p w14:paraId="5F3C0544" w14:textId="5A292611" w:rsidR="0091256F" w:rsidRDefault="0091256F" w:rsidP="0091256F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91256F">
        <w:rPr>
          <w:rFonts w:ascii="Times New Roman" w:eastAsia="Calibri" w:hAnsi="Times New Roman" w:cs="Times New Roman"/>
        </w:rPr>
        <w:t>Kad zadnji dan roka pada u nedjelju, na blagdan ili u drugi dan kad javnopravno tijelo ne radi, rok istječe prvoga sljedećega radnog dana.</w:t>
      </w:r>
    </w:p>
    <w:p w14:paraId="17FCCC07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1D20CA8E" w14:textId="31E6780A" w:rsidR="0051051F" w:rsidRPr="0051051F" w:rsidRDefault="0051051F" w:rsidP="002E775A">
      <w:pPr>
        <w:numPr>
          <w:ilvl w:val="1"/>
          <w:numId w:val="12"/>
        </w:numPr>
        <w:spacing w:after="0" w:line="240" w:lineRule="auto"/>
        <w:ind w:left="0" w:right="-108" w:firstLine="0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Rok i mjesto otvaranja ponud</w:t>
      </w:r>
      <w:r w:rsidR="007B08BC">
        <w:rPr>
          <w:rFonts w:ascii="Times New Roman" w:eastAsia="Calibri" w:hAnsi="Times New Roman" w:cs="Times New Roman"/>
          <w:b/>
          <w:bCs/>
        </w:rPr>
        <w:t>a</w:t>
      </w:r>
      <w:r w:rsidRPr="0051051F">
        <w:rPr>
          <w:rFonts w:ascii="Times New Roman" w:eastAsia="Calibri" w:hAnsi="Times New Roman" w:cs="Times New Roman"/>
          <w:b/>
          <w:bCs/>
        </w:rPr>
        <w:t xml:space="preserve">: </w:t>
      </w:r>
    </w:p>
    <w:p w14:paraId="0E076801" w14:textId="161E3F4D" w:rsidR="0051051F" w:rsidRP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je </w:t>
      </w:r>
      <w:r w:rsidR="0014462A">
        <w:rPr>
          <w:rFonts w:ascii="Times New Roman" w:eastAsia="Calibri" w:hAnsi="Times New Roman" w:cs="Times New Roman"/>
          <w:bCs/>
        </w:rPr>
        <w:t>sljedeći radni dan, nakon proteka dana roka za dostavu ponuda,</w:t>
      </w:r>
      <w:r w:rsidRPr="009A60E9">
        <w:rPr>
          <w:rFonts w:ascii="Times New Roman" w:eastAsia="Calibri" w:hAnsi="Times New Roman" w:cs="Times New Roman"/>
          <w:bCs/>
        </w:rPr>
        <w:t xml:space="preserve"> u</w:t>
      </w:r>
      <w:r w:rsidRPr="0051051F">
        <w:rPr>
          <w:rFonts w:ascii="Times New Roman" w:eastAsia="Calibri" w:hAnsi="Times New Roman" w:cs="Times New Roman"/>
          <w:bCs/>
        </w:rPr>
        <w:t xml:space="preserve"> prostorijama Naručitelja. </w:t>
      </w:r>
    </w:p>
    <w:p w14:paraId="4D2DAD9A" w14:textId="77777777" w:rsid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 xml:space="preserve">Otvaranje ponuda nije javno. </w:t>
      </w:r>
    </w:p>
    <w:p w14:paraId="6C69D279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Služba i osoba zadužena za kontakt</w:t>
      </w:r>
    </w:p>
    <w:p w14:paraId="32BC4A85" w14:textId="7AB33BDB" w:rsidR="0051051F" w:rsidRPr="0096785F" w:rsidRDefault="0051051F" w:rsidP="0051051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1051F">
        <w:rPr>
          <w:rFonts w:ascii="Times New Roman" w:eastAsia="Calibri" w:hAnsi="Times New Roman" w:cs="Times New Roman"/>
        </w:rPr>
        <w:t xml:space="preserve">Grad Karlovac, Banjavčićeva 9, Služba za javnu nabavu, </w:t>
      </w:r>
      <w:r w:rsidR="0013666A">
        <w:rPr>
          <w:rFonts w:ascii="Times New Roman" w:eastAsia="Calibri" w:hAnsi="Times New Roman" w:cs="Times New Roman"/>
        </w:rPr>
        <w:t>Tihana Belavić Ostrogonac</w:t>
      </w:r>
      <w:r w:rsidR="00E66228">
        <w:rPr>
          <w:rFonts w:ascii="Times New Roman" w:eastAsia="Calibri" w:hAnsi="Times New Roman" w:cs="Times New Roman"/>
        </w:rPr>
        <w:t>, tel. 047/628-</w:t>
      </w:r>
      <w:r w:rsidR="0013666A">
        <w:rPr>
          <w:rFonts w:ascii="Times New Roman" w:eastAsia="Calibri" w:hAnsi="Times New Roman" w:cs="Times New Roman"/>
        </w:rPr>
        <w:t>206</w:t>
      </w:r>
      <w:r w:rsidRPr="0051051F">
        <w:rPr>
          <w:rFonts w:ascii="Times New Roman" w:eastAsia="Calibri" w:hAnsi="Times New Roman" w:cs="Times New Roman"/>
        </w:rPr>
        <w:t>, fax: 047/628-191, e-</w:t>
      </w:r>
      <w:r w:rsidRPr="009937C2">
        <w:rPr>
          <w:rFonts w:ascii="Times New Roman" w:eastAsia="Calibri" w:hAnsi="Times New Roman" w:cs="Times New Roman"/>
        </w:rPr>
        <w:t xml:space="preserve">mail: </w:t>
      </w:r>
      <w:hyperlink r:id="rId14" w:history="1">
        <w:r w:rsidR="009937C2" w:rsidRPr="009937C2">
          <w:rPr>
            <w:rStyle w:val="Hyperlink"/>
            <w:rFonts w:ascii="Times New Roman" w:hAnsi="Times New Roman" w:cs="Times New Roman"/>
          </w:rPr>
          <w:t>tihana.ostrogonac</w:t>
        </w:r>
        <w:r w:rsidR="009937C2" w:rsidRPr="009937C2">
          <w:rPr>
            <w:rStyle w:val="Hyperlink"/>
            <w:rFonts w:ascii="Times New Roman" w:eastAsia="Calibri" w:hAnsi="Times New Roman" w:cs="Times New Roman"/>
          </w:rPr>
          <w:t>@karlovac.hr</w:t>
        </w:r>
      </w:hyperlink>
      <w:r w:rsidRPr="0051051F">
        <w:rPr>
          <w:rFonts w:ascii="Times New Roman" w:eastAsia="Calibri" w:hAnsi="Times New Roman" w:cs="Times New Roman"/>
        </w:rPr>
        <w:t xml:space="preserve"> i Upravni odjel za</w:t>
      </w:r>
      <w:r w:rsidR="0096785F">
        <w:rPr>
          <w:rFonts w:ascii="Times New Roman" w:eastAsia="Calibri" w:hAnsi="Times New Roman" w:cs="Times New Roman"/>
        </w:rPr>
        <w:t xml:space="preserve"> društvene djelatnosti</w:t>
      </w:r>
      <w:r w:rsidR="00596878">
        <w:rPr>
          <w:rFonts w:ascii="Times New Roman" w:eastAsia="Calibri" w:hAnsi="Times New Roman" w:cs="Times New Roman"/>
        </w:rPr>
        <w:t xml:space="preserve">, </w:t>
      </w:r>
      <w:r w:rsidR="0096785F">
        <w:rPr>
          <w:rFonts w:ascii="Times New Roman" w:eastAsia="Calibri" w:hAnsi="Times New Roman" w:cs="Times New Roman"/>
        </w:rPr>
        <w:t>Katarina Keča</w:t>
      </w:r>
      <w:r w:rsidR="00596878">
        <w:rPr>
          <w:rFonts w:ascii="Times New Roman" w:eastAsia="Calibri" w:hAnsi="Times New Roman" w:cs="Times New Roman"/>
        </w:rPr>
        <w:t>, dipl.</w:t>
      </w:r>
      <w:r w:rsidR="00EC634C">
        <w:rPr>
          <w:rFonts w:ascii="Times New Roman" w:eastAsia="Calibri" w:hAnsi="Times New Roman" w:cs="Times New Roman"/>
        </w:rPr>
        <w:t>ing.građ.,</w:t>
      </w:r>
      <w:r w:rsidR="0024416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6228">
        <w:rPr>
          <w:rFonts w:ascii="Times New Roman" w:eastAsia="Calibri" w:hAnsi="Times New Roman" w:cs="Times New Roman"/>
        </w:rPr>
        <w:t>tel. 047/628-</w:t>
      </w:r>
      <w:r w:rsidR="00A335EE">
        <w:rPr>
          <w:rFonts w:ascii="Times New Roman" w:eastAsia="Calibri" w:hAnsi="Times New Roman" w:cs="Times New Roman"/>
        </w:rPr>
        <w:t>1</w:t>
      </w:r>
      <w:r w:rsidR="0013666A">
        <w:rPr>
          <w:rFonts w:ascii="Times New Roman" w:eastAsia="Calibri" w:hAnsi="Times New Roman" w:cs="Times New Roman"/>
        </w:rPr>
        <w:t>4</w:t>
      </w:r>
      <w:r w:rsidR="0096785F">
        <w:rPr>
          <w:rFonts w:ascii="Times New Roman" w:eastAsia="Calibri" w:hAnsi="Times New Roman" w:cs="Times New Roman"/>
        </w:rPr>
        <w:t>4</w:t>
      </w:r>
      <w:r w:rsidRPr="0051051F">
        <w:rPr>
          <w:rFonts w:ascii="Times New Roman" w:eastAsia="Calibri" w:hAnsi="Times New Roman" w:cs="Times New Roman"/>
        </w:rPr>
        <w:t>, e-mail</w:t>
      </w:r>
      <w:r w:rsidRPr="0096785F">
        <w:rPr>
          <w:rFonts w:ascii="Times New Roman" w:eastAsia="Calibri" w:hAnsi="Times New Roman" w:cs="Times New Roman"/>
        </w:rPr>
        <w:t xml:space="preserve">: </w:t>
      </w:r>
      <w:hyperlink r:id="rId15" w:history="1">
        <w:r w:rsidR="0096785F" w:rsidRPr="0096785F">
          <w:rPr>
            <w:rStyle w:val="Hyperlink"/>
            <w:rFonts w:ascii="Times New Roman" w:hAnsi="Times New Roman" w:cs="Times New Roman"/>
          </w:rPr>
          <w:t>katarina.keca@karlovac.hr</w:t>
        </w:r>
      </w:hyperlink>
    </w:p>
    <w:p w14:paraId="7C838CA1" w14:textId="77777777" w:rsidR="0051051F" w:rsidRPr="0051051F" w:rsidRDefault="0051051F" w:rsidP="0051051F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B70528" w14:textId="77777777" w:rsidR="0051051F" w:rsidRPr="0051051F" w:rsidRDefault="0051051F" w:rsidP="0051051F">
      <w:pPr>
        <w:numPr>
          <w:ilvl w:val="1"/>
          <w:numId w:val="12"/>
        </w:numPr>
        <w:spacing w:line="240" w:lineRule="auto"/>
        <w:ind w:left="0" w:right="-108" w:firstLine="0"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 xml:space="preserve"> Odluka o odabiru ponude i/ili poništenju postupka nabave  </w:t>
      </w:r>
    </w:p>
    <w:p w14:paraId="514DB55C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51051F">
        <w:rPr>
          <w:rFonts w:ascii="Times New Roman" w:eastAsia="Calibri" w:hAnsi="Times New Roman" w:cs="Times New Roman"/>
          <w:bCs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2D335E7E" w14:textId="77777777" w:rsidR="0051051F" w:rsidRP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 ovaj postupak ne primjenjuje se Zakon o javnoj nabavi.</w:t>
      </w:r>
    </w:p>
    <w:p w14:paraId="26BCD9F9" w14:textId="5D420D36" w:rsidR="0051051F" w:rsidRDefault="0051051F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4A01B519" w14:textId="3E8D49D0" w:rsidR="007364C9" w:rsidRDefault="007364C9" w:rsidP="0051051F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7092C1F2" w14:textId="77777777" w:rsidR="00711497" w:rsidRPr="00711497" w:rsidRDefault="003138AD" w:rsidP="00274BF2">
      <w:pPr>
        <w:numPr>
          <w:ilvl w:val="1"/>
          <w:numId w:val="12"/>
        </w:numPr>
        <w:spacing w:after="0" w:line="240" w:lineRule="auto"/>
        <w:ind w:left="0" w:right="-108" w:firstLine="0"/>
        <w:jc w:val="both"/>
        <w:rPr>
          <w:rFonts w:ascii="Times New Roman" w:eastAsia="Calibri" w:hAnsi="Times New Roman" w:cs="Times New Roman"/>
        </w:rPr>
      </w:pPr>
      <w:r w:rsidRPr="00E20A43">
        <w:rPr>
          <w:rFonts w:ascii="Times New Roman" w:eastAsia="Calibri" w:hAnsi="Times New Roman" w:cs="Times New Roman"/>
          <w:b/>
          <w:bCs/>
        </w:rPr>
        <w:t>O</w:t>
      </w:r>
      <w:r w:rsidR="0051051F" w:rsidRPr="00E20A43">
        <w:rPr>
          <w:rFonts w:ascii="Times New Roman" w:eastAsia="Calibri" w:hAnsi="Times New Roman" w:cs="Times New Roman"/>
          <w:b/>
          <w:bCs/>
        </w:rPr>
        <w:t>stalo:</w:t>
      </w:r>
    </w:p>
    <w:p w14:paraId="20C811CC" w14:textId="49276011" w:rsidR="007364C9" w:rsidRDefault="00E20A43" w:rsidP="00711497">
      <w:pPr>
        <w:spacing w:after="0" w:line="240" w:lineRule="auto"/>
        <w:ind w:right="-108"/>
        <w:jc w:val="both"/>
        <w:rPr>
          <w:rStyle w:val="Hyperlink"/>
          <w:rFonts w:ascii="Times New Roman" w:hAnsi="Times New Roman" w:cs="Times New Roman"/>
        </w:rPr>
      </w:pPr>
      <w:r w:rsidRPr="00711497">
        <w:rPr>
          <w:rFonts w:ascii="Times New Roman" w:eastAsia="Calibri" w:hAnsi="Times New Roman" w:cs="Times New Roman"/>
        </w:rPr>
        <w:t>Z</w:t>
      </w:r>
      <w:r w:rsidR="0051051F" w:rsidRPr="00E20A43">
        <w:rPr>
          <w:rFonts w:ascii="Times New Roman" w:eastAsia="Calibri" w:hAnsi="Times New Roman" w:cs="Times New Roman"/>
        </w:rPr>
        <w:t>a sva pojašnjenja vezano za predmet nabave iz ovoga Po</w:t>
      </w:r>
      <w:r w:rsidR="00E66228" w:rsidRPr="00E20A43">
        <w:rPr>
          <w:rFonts w:ascii="Times New Roman" w:eastAsia="Calibri" w:hAnsi="Times New Roman" w:cs="Times New Roman"/>
        </w:rPr>
        <w:t>ziva možete se obratiti</w:t>
      </w:r>
      <w:r w:rsidR="0096785F" w:rsidRPr="00E20A43">
        <w:rPr>
          <w:rFonts w:ascii="Times New Roman" w:eastAsia="Calibri" w:hAnsi="Times New Roman" w:cs="Times New Roman"/>
        </w:rPr>
        <w:t xml:space="preserve"> Katarini Keča, </w:t>
      </w:r>
      <w:r w:rsidR="003138AD" w:rsidRPr="00E20A43">
        <w:rPr>
          <w:rFonts w:ascii="Times New Roman" w:eastAsia="Calibri" w:hAnsi="Times New Roman" w:cs="Times New Roman"/>
        </w:rPr>
        <w:t>dipl.ing.građ.,</w:t>
      </w:r>
      <w:r w:rsidR="003138AD" w:rsidRPr="00E20A4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38AD" w:rsidRPr="00E20A43">
        <w:rPr>
          <w:rFonts w:ascii="Times New Roman" w:eastAsia="Calibri" w:hAnsi="Times New Roman" w:cs="Times New Roman"/>
        </w:rPr>
        <w:t>tel. 047/</w:t>
      </w:r>
      <w:r w:rsidR="0013666A" w:rsidRPr="00E20A43">
        <w:rPr>
          <w:rFonts w:ascii="Times New Roman" w:eastAsia="Calibri" w:hAnsi="Times New Roman" w:cs="Times New Roman"/>
        </w:rPr>
        <w:t>628-144</w:t>
      </w:r>
      <w:r w:rsidR="003138AD" w:rsidRPr="00E20A43">
        <w:rPr>
          <w:rFonts w:ascii="Times New Roman" w:eastAsia="Calibri" w:hAnsi="Times New Roman" w:cs="Times New Roman"/>
        </w:rPr>
        <w:t xml:space="preserve">, e-mail: </w:t>
      </w:r>
      <w:r w:rsidR="0096785F" w:rsidRPr="00A04FE3">
        <w:rPr>
          <w:rFonts w:ascii="Times New Roman" w:eastAsia="Calibri" w:hAnsi="Times New Roman" w:cs="Times New Roman"/>
          <w:u w:val="single"/>
        </w:rPr>
        <w:t>katarina.keca</w:t>
      </w:r>
      <w:hyperlink r:id="rId16" w:history="1">
        <w:r w:rsidR="003138AD" w:rsidRPr="00A04FE3">
          <w:rPr>
            <w:rStyle w:val="Hyperlink"/>
            <w:rFonts w:ascii="Times New Roman" w:hAnsi="Times New Roman" w:cs="Times New Roman"/>
          </w:rPr>
          <w:t>@karlovac.hr</w:t>
        </w:r>
      </w:hyperlink>
    </w:p>
    <w:p w14:paraId="069D4F76" w14:textId="77777777" w:rsidR="00711497" w:rsidRPr="00E20A43" w:rsidRDefault="00711497" w:rsidP="00711497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C4F3C20" w14:textId="77777777" w:rsidR="0051051F" w:rsidRPr="0051051F" w:rsidRDefault="0051051F" w:rsidP="0051051F">
      <w:pPr>
        <w:numPr>
          <w:ilvl w:val="0"/>
          <w:numId w:val="9"/>
        </w:numPr>
        <w:spacing w:line="240" w:lineRule="auto"/>
        <w:ind w:right="-108"/>
        <w:contextualSpacing/>
        <w:rPr>
          <w:rFonts w:ascii="Times New Roman" w:eastAsia="Calibri" w:hAnsi="Times New Roman" w:cs="Times New Roman"/>
          <w:b/>
          <w:bCs/>
        </w:rPr>
      </w:pPr>
      <w:r w:rsidRPr="0051051F">
        <w:rPr>
          <w:rFonts w:ascii="Times New Roman" w:eastAsia="Calibri" w:hAnsi="Times New Roman" w:cs="Times New Roman"/>
          <w:b/>
          <w:bCs/>
        </w:rPr>
        <w:t>PRILOZI POZIVU ZA DOSTAVU PONUDA</w:t>
      </w:r>
    </w:p>
    <w:p w14:paraId="66C290C8" w14:textId="26725F67" w:rsidR="0051051F" w:rsidRDefault="00F337AA" w:rsidP="0051051F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I.  O</w:t>
      </w:r>
      <w:r w:rsidR="0051051F" w:rsidRPr="0051051F">
        <w:rPr>
          <w:rFonts w:ascii="Times New Roman" w:eastAsia="Calibri" w:hAnsi="Times New Roman" w:cs="Times New Roman"/>
        </w:rPr>
        <w:t>brazac Ponudbenog lista</w:t>
      </w:r>
    </w:p>
    <w:p w14:paraId="2FE28500" w14:textId="4D42EC73" w:rsidR="00F24FF5" w:rsidRPr="006F787A" w:rsidRDefault="007818EC" w:rsidP="006F787A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II. Troškovni</w:t>
      </w:r>
      <w:r w:rsidR="006F787A">
        <w:rPr>
          <w:rFonts w:ascii="Times New Roman" w:eastAsia="Calibri" w:hAnsi="Times New Roman" w:cs="Times New Roman"/>
        </w:rPr>
        <w:t>k</w:t>
      </w:r>
      <w:r w:rsidR="0051051F" w:rsidRPr="0051051F">
        <w:rPr>
          <w:rFonts w:ascii="Times New Roman" w:hAnsi="Times New Roman" w:cs="Times New Roman"/>
        </w:rPr>
        <w:t xml:space="preserve">    </w:t>
      </w:r>
      <w:r w:rsidR="004E45E7">
        <w:rPr>
          <w:rFonts w:ascii="Times New Roman" w:hAnsi="Times New Roman" w:cs="Times New Roman"/>
        </w:rPr>
        <w:t xml:space="preserve">         </w:t>
      </w:r>
    </w:p>
    <w:p w14:paraId="65D75A43" w14:textId="77777777" w:rsidR="00F24FF5" w:rsidRDefault="00F24FF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11EBFC2" w14:textId="190F318C" w:rsidR="0051051F" w:rsidRPr="000436B9" w:rsidRDefault="007364C9" w:rsidP="007364C9">
      <w:pPr>
        <w:spacing w:after="0" w:line="240" w:lineRule="auto"/>
        <w:ind w:left="5683" w:right="-108" w:firstLine="69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051F"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116EE52C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teol.</w:t>
      </w:r>
    </w:p>
    <w:p w14:paraId="665A7D82" w14:textId="77777777" w:rsidR="0051051F" w:rsidRPr="0051051F" w:rsidRDefault="0051051F" w:rsidP="0051051F">
      <w:pPr>
        <w:spacing w:line="240" w:lineRule="auto"/>
        <w:ind w:right="-108"/>
        <w:jc w:val="right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br w:type="page"/>
      </w:r>
      <w:r w:rsidRPr="0051051F">
        <w:rPr>
          <w:rFonts w:ascii="Times New Roman" w:eastAsia="Calibri" w:hAnsi="Times New Roman" w:cs="Times New Roman"/>
        </w:rPr>
        <w:lastRenderedPageBreak/>
        <w:t>Prilog I.</w:t>
      </w:r>
    </w:p>
    <w:p w14:paraId="388DCABB" w14:textId="77777777" w:rsidR="0051051F" w:rsidRPr="0051051F" w:rsidRDefault="0051051F" w:rsidP="0051051F">
      <w:pPr>
        <w:tabs>
          <w:tab w:val="left" w:pos="0"/>
        </w:tabs>
        <w:spacing w:line="240" w:lineRule="auto"/>
        <w:ind w:right="-108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PONUDBENI LIST</w:t>
      </w:r>
    </w:p>
    <w:p w14:paraId="32A72DF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29C3CB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GRAD KARLOVAC</w:t>
      </w:r>
    </w:p>
    <w:p w14:paraId="4ED32C3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BANJAVČIĆEVA 9 </w:t>
      </w:r>
    </w:p>
    <w:p w14:paraId="16537EF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47000 KARLOVAC</w:t>
      </w:r>
    </w:p>
    <w:p w14:paraId="1C3991E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7A04202" w14:textId="76F7CFA5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UPRAVNI ODJEL ZA </w:t>
      </w:r>
      <w:r w:rsidR="008E6F9E">
        <w:rPr>
          <w:rFonts w:ascii="Times New Roman" w:eastAsia="Calibri" w:hAnsi="Times New Roman" w:cs="Times New Roman"/>
        </w:rPr>
        <w:tab/>
        <w:t>DRUŠTVENE DJELATNOSTI</w:t>
      </w:r>
    </w:p>
    <w:p w14:paraId="0A112BC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Predmet nabave: ______________________________________________________________________________________________________________________________________________________________________</w:t>
      </w:r>
    </w:p>
    <w:p w14:paraId="4FCA58F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0C33753" w14:textId="4AD8A391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Evidencijski broj nabave: ____________</w:t>
      </w:r>
      <w:r w:rsidR="00E66228">
        <w:rPr>
          <w:rFonts w:ascii="Times New Roman" w:eastAsia="Calibri" w:hAnsi="Times New Roman" w:cs="Times New Roman"/>
        </w:rPr>
        <w:t>____________________________</w:t>
      </w:r>
    </w:p>
    <w:p w14:paraId="7C2E24D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1486D6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PODACI O PONUDITELJU</w:t>
      </w:r>
    </w:p>
    <w:p w14:paraId="229AC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757D7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ponuditelja: ______________________________________________________________________________________________________________________________________________________________________</w:t>
      </w:r>
    </w:p>
    <w:p w14:paraId="615A54A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616E8D7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Sjedište ponuditelja: ___________________________________________________________________________________</w:t>
      </w:r>
    </w:p>
    <w:p w14:paraId="6936FA28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7D27B32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Adresa ponuditelja: </w:t>
      </w:r>
    </w:p>
    <w:p w14:paraId="7710210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0D0D9B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73E4F2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OIB: ______________________________________________________________________________</w:t>
      </w:r>
    </w:p>
    <w:p w14:paraId="1C6E573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013C11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računa (IBAN): __________________________________________________________________</w:t>
      </w:r>
    </w:p>
    <w:p w14:paraId="20E3D52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F759A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Naziv poslovne banke: ________________________________________________________________</w:t>
      </w:r>
    </w:p>
    <w:p w14:paraId="3DB41B9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4192CDC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Navod o tome da li je ponuditelj u sustavu PDV-a: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  <w:b/>
        </w:rPr>
        <w:t>DA            NE</w:t>
      </w:r>
      <w:r w:rsidRPr="0051051F">
        <w:rPr>
          <w:rFonts w:ascii="Times New Roman" w:eastAsia="Calibri" w:hAnsi="Times New Roman" w:cs="Times New Roman"/>
        </w:rPr>
        <w:t xml:space="preserve">        (zaokružiti)</w:t>
      </w:r>
    </w:p>
    <w:p w14:paraId="37EC993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0ABFAC7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za dostavu pošte: _______________________________________________</w:t>
      </w:r>
    </w:p>
    <w:p w14:paraId="76488C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584A9AB3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Adresa e-pošte: ______________________________________________________</w:t>
      </w:r>
    </w:p>
    <w:p w14:paraId="411D9F9E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8813B0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Kontakt osoba ponuditelja: ______________________________________________</w:t>
      </w:r>
    </w:p>
    <w:p w14:paraId="00C2521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39D3E7F7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telefona/mobitela: _________________________________________________</w:t>
      </w:r>
    </w:p>
    <w:p w14:paraId="1176BDA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1355B90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Broj telefaksa: ________________________________________________________</w:t>
      </w:r>
    </w:p>
    <w:p w14:paraId="5AA939A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</w:p>
    <w:p w14:paraId="2916C21F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bez PDV-a</w:t>
      </w:r>
      <w:r w:rsidRPr="0051051F">
        <w:rPr>
          <w:rFonts w:ascii="Times New Roman" w:eastAsia="Calibri" w:hAnsi="Times New Roman" w:cs="Times New Roman"/>
        </w:rPr>
        <w:t>: ____________________________________________</w:t>
      </w:r>
    </w:p>
    <w:p w14:paraId="6921E70A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54A96B49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  <w:r w:rsidRPr="0051051F">
        <w:rPr>
          <w:rFonts w:ascii="Times New Roman" w:eastAsia="Calibri" w:hAnsi="Times New Roman" w:cs="Times New Roman"/>
          <w:b/>
        </w:rPr>
        <w:t>Iznos PDV-a</w:t>
      </w:r>
      <w:r w:rsidRPr="0051051F">
        <w:rPr>
          <w:rFonts w:ascii="Times New Roman" w:eastAsia="Calibri" w:hAnsi="Times New Roman" w:cs="Times New Roman"/>
        </w:rPr>
        <w:t>:</w:t>
      </w:r>
      <w:r w:rsidRPr="0051051F">
        <w:rPr>
          <w:rFonts w:ascii="Times New Roman" w:eastAsia="Calibri" w:hAnsi="Times New Roman" w:cs="Times New Roman"/>
          <w:b/>
        </w:rPr>
        <w:t xml:space="preserve"> </w:t>
      </w:r>
      <w:r w:rsidRPr="0051051F">
        <w:rPr>
          <w:rFonts w:ascii="Times New Roman" w:eastAsia="Calibri" w:hAnsi="Times New Roman" w:cs="Times New Roman"/>
        </w:rPr>
        <w:t>_______________________________________________________</w:t>
      </w:r>
    </w:p>
    <w:p w14:paraId="0285A4A4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(ne ispunjava se ukoliko ponuditelj nije u sustavu PDV-a)</w:t>
      </w:r>
    </w:p>
    <w:p w14:paraId="5C09E83D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031F6301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Cijena ponude s PDV-om: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</w:t>
      </w:r>
    </w:p>
    <w:p w14:paraId="6625C4A0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(ukoliko ponuditelj nije u sustavu PDV-a upisuje se cijena ponude bez PDV-a)</w:t>
      </w:r>
    </w:p>
    <w:p w14:paraId="51F50EDC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4147EB82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  <w:b/>
        </w:rPr>
      </w:pPr>
    </w:p>
    <w:p w14:paraId="7F22AF0B" w14:textId="77777777" w:rsidR="0051051F" w:rsidRPr="0051051F" w:rsidRDefault="0051051F" w:rsidP="0051051F">
      <w:pPr>
        <w:spacing w:line="240" w:lineRule="auto"/>
        <w:ind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  <w:b/>
        </w:rPr>
        <w:t>Rok valjanosti ponude:</w:t>
      </w:r>
      <w:r w:rsidRPr="0051051F">
        <w:rPr>
          <w:rFonts w:ascii="Times New Roman" w:eastAsia="Calibri" w:hAnsi="Times New Roman" w:cs="Times New Roman"/>
        </w:rPr>
        <w:t xml:space="preserve"> ______________________________________________</w:t>
      </w:r>
    </w:p>
    <w:p w14:paraId="70A22A83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1845C4A0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794EA4B" w14:textId="77777777" w:rsidR="0051051F" w:rsidRPr="0051051F" w:rsidRDefault="0051051F" w:rsidP="0051051F">
      <w:pPr>
        <w:spacing w:line="240" w:lineRule="auto"/>
        <w:ind w:left="3556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________________________________</w:t>
      </w:r>
    </w:p>
    <w:p w14:paraId="36ED139E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0165C1B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 xml:space="preserve">       </w:t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</w:r>
      <w:r w:rsidRPr="0051051F">
        <w:rPr>
          <w:rFonts w:ascii="Times New Roman" w:eastAsia="Calibri" w:hAnsi="Times New Roman" w:cs="Times New Roman"/>
        </w:rPr>
        <w:tab/>
        <w:t xml:space="preserve"> (potpis ponuditelja)</w:t>
      </w:r>
    </w:p>
    <w:p w14:paraId="34D84B21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68C70A3A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36E039B9" w14:textId="77777777" w:rsidR="0051051F" w:rsidRP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53134233" w14:textId="27948B52" w:rsidR="0051051F" w:rsidRDefault="0051051F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t>U ________________________ 20</w:t>
      </w:r>
      <w:r w:rsidR="007364C9">
        <w:rPr>
          <w:rFonts w:ascii="Times New Roman" w:eastAsia="Calibri" w:hAnsi="Times New Roman" w:cs="Times New Roman"/>
        </w:rPr>
        <w:t>20</w:t>
      </w:r>
      <w:r w:rsidRPr="0051051F">
        <w:rPr>
          <w:rFonts w:ascii="Times New Roman" w:eastAsia="Calibri" w:hAnsi="Times New Roman" w:cs="Times New Roman"/>
        </w:rPr>
        <w:t>. god.</w:t>
      </w:r>
    </w:p>
    <w:p w14:paraId="329F3F5C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224E6C1D" w14:textId="77777777" w:rsidR="00FF5A17" w:rsidRDefault="00FF5A17" w:rsidP="0051051F">
      <w:pPr>
        <w:spacing w:line="240" w:lineRule="auto"/>
        <w:ind w:left="720" w:right="-108"/>
        <w:rPr>
          <w:rFonts w:ascii="Times New Roman" w:eastAsia="Calibri" w:hAnsi="Times New Roman" w:cs="Times New Roman"/>
        </w:rPr>
      </w:pPr>
    </w:p>
    <w:p w14:paraId="481A6C7B" w14:textId="77777777" w:rsidR="000436B9" w:rsidRDefault="000436B9" w:rsidP="00FF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7FABA" w14:textId="77777777" w:rsidR="000436B9" w:rsidRPr="00000A8E" w:rsidRDefault="000436B9" w:rsidP="000436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CA9680" w14:textId="77777777" w:rsidR="000436B9" w:rsidRPr="00000A8E" w:rsidRDefault="000436B9" w:rsidP="000436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sectPr w:rsidR="000436B9" w:rsidRPr="00000A8E" w:rsidSect="004E45E7">
      <w:footerReference w:type="first" r:id="rId17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42C3" w14:textId="77777777" w:rsidR="00C53900" w:rsidRDefault="00C53900" w:rsidP="00883CD4">
      <w:pPr>
        <w:spacing w:after="0" w:line="240" w:lineRule="auto"/>
      </w:pPr>
      <w:r>
        <w:separator/>
      </w:r>
    </w:p>
  </w:endnote>
  <w:endnote w:type="continuationSeparator" w:id="0">
    <w:p w14:paraId="65BA6FBD" w14:textId="77777777" w:rsidR="00C53900" w:rsidRDefault="00C53900" w:rsidP="00883CD4">
      <w:pPr>
        <w:spacing w:after="0" w:line="240" w:lineRule="auto"/>
      </w:pPr>
      <w:r>
        <w:continuationSeparator/>
      </w:r>
    </w:p>
  </w:endnote>
  <w:endnote w:type="continuationNotice" w:id="1">
    <w:p w14:paraId="6E077418" w14:textId="77777777" w:rsidR="00C53900" w:rsidRDefault="00C5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547E" w14:textId="77777777" w:rsidR="00C53900" w:rsidRDefault="00C53900" w:rsidP="00883CD4">
      <w:pPr>
        <w:spacing w:after="0" w:line="240" w:lineRule="auto"/>
      </w:pPr>
      <w:r>
        <w:separator/>
      </w:r>
    </w:p>
  </w:footnote>
  <w:footnote w:type="continuationSeparator" w:id="0">
    <w:p w14:paraId="51B28B7C" w14:textId="77777777" w:rsidR="00C53900" w:rsidRDefault="00C53900" w:rsidP="00883CD4">
      <w:pPr>
        <w:spacing w:after="0" w:line="240" w:lineRule="auto"/>
      </w:pPr>
      <w:r>
        <w:continuationSeparator/>
      </w:r>
    </w:p>
  </w:footnote>
  <w:footnote w:type="continuationNotice" w:id="1">
    <w:p w14:paraId="4B45E8EE" w14:textId="77777777" w:rsidR="00C53900" w:rsidRDefault="00C539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F15"/>
    <w:rsid w:val="0000526C"/>
    <w:rsid w:val="000062B6"/>
    <w:rsid w:val="000073AB"/>
    <w:rsid w:val="000108BC"/>
    <w:rsid w:val="00010A6D"/>
    <w:rsid w:val="00011283"/>
    <w:rsid w:val="00011399"/>
    <w:rsid w:val="00020902"/>
    <w:rsid w:val="0002330B"/>
    <w:rsid w:val="000239A7"/>
    <w:rsid w:val="00024E70"/>
    <w:rsid w:val="00025B5B"/>
    <w:rsid w:val="00027214"/>
    <w:rsid w:val="0002738B"/>
    <w:rsid w:val="0003195C"/>
    <w:rsid w:val="00031B6F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0CFD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1DDD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0F71CD"/>
    <w:rsid w:val="00100C1D"/>
    <w:rsid w:val="00101A48"/>
    <w:rsid w:val="00104235"/>
    <w:rsid w:val="00105141"/>
    <w:rsid w:val="00114BF0"/>
    <w:rsid w:val="00115AD4"/>
    <w:rsid w:val="0011603D"/>
    <w:rsid w:val="00117E6C"/>
    <w:rsid w:val="00120C6E"/>
    <w:rsid w:val="0012246E"/>
    <w:rsid w:val="00122C18"/>
    <w:rsid w:val="00124F7C"/>
    <w:rsid w:val="00130BBB"/>
    <w:rsid w:val="0013666A"/>
    <w:rsid w:val="0013702A"/>
    <w:rsid w:val="001418B7"/>
    <w:rsid w:val="00142A63"/>
    <w:rsid w:val="0014369C"/>
    <w:rsid w:val="00143E5F"/>
    <w:rsid w:val="0014462A"/>
    <w:rsid w:val="00146ECC"/>
    <w:rsid w:val="00146EF4"/>
    <w:rsid w:val="001479F3"/>
    <w:rsid w:val="00150EEA"/>
    <w:rsid w:val="00152205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1ED"/>
    <w:rsid w:val="00181C9B"/>
    <w:rsid w:val="00181DF7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69A2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449F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4BDA"/>
    <w:rsid w:val="001F58E3"/>
    <w:rsid w:val="00200FD7"/>
    <w:rsid w:val="002031B1"/>
    <w:rsid w:val="00203797"/>
    <w:rsid w:val="0021024A"/>
    <w:rsid w:val="00210CAA"/>
    <w:rsid w:val="002123A3"/>
    <w:rsid w:val="00216510"/>
    <w:rsid w:val="002165A4"/>
    <w:rsid w:val="00216BB5"/>
    <w:rsid w:val="00217154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965"/>
    <w:rsid w:val="00236C2C"/>
    <w:rsid w:val="00240073"/>
    <w:rsid w:val="00240814"/>
    <w:rsid w:val="00240B3E"/>
    <w:rsid w:val="00240B95"/>
    <w:rsid w:val="00240C49"/>
    <w:rsid w:val="00240D81"/>
    <w:rsid w:val="00240F32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4A23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0DD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314B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865"/>
    <w:rsid w:val="002A5D9B"/>
    <w:rsid w:val="002A794C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2F7CDA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38AD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1BD8"/>
    <w:rsid w:val="00362141"/>
    <w:rsid w:val="0036273D"/>
    <w:rsid w:val="00362B78"/>
    <w:rsid w:val="00363CE1"/>
    <w:rsid w:val="00365943"/>
    <w:rsid w:val="00365D20"/>
    <w:rsid w:val="00366599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98F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3C3"/>
    <w:rsid w:val="003E2BA4"/>
    <w:rsid w:val="003E3958"/>
    <w:rsid w:val="003E423A"/>
    <w:rsid w:val="003E711F"/>
    <w:rsid w:val="003E7D86"/>
    <w:rsid w:val="003F0169"/>
    <w:rsid w:val="003F0D01"/>
    <w:rsid w:val="003F4A53"/>
    <w:rsid w:val="003F5207"/>
    <w:rsid w:val="003F52D7"/>
    <w:rsid w:val="003F5B7E"/>
    <w:rsid w:val="003F6053"/>
    <w:rsid w:val="003F7A4E"/>
    <w:rsid w:val="00402234"/>
    <w:rsid w:val="00402D16"/>
    <w:rsid w:val="00403072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0F5"/>
    <w:rsid w:val="004409B8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0A03"/>
    <w:rsid w:val="00462101"/>
    <w:rsid w:val="004643A6"/>
    <w:rsid w:val="004657EC"/>
    <w:rsid w:val="00466272"/>
    <w:rsid w:val="00470F69"/>
    <w:rsid w:val="00470FCA"/>
    <w:rsid w:val="0047701E"/>
    <w:rsid w:val="00477FEC"/>
    <w:rsid w:val="00480458"/>
    <w:rsid w:val="00480BB0"/>
    <w:rsid w:val="0048429F"/>
    <w:rsid w:val="00484A07"/>
    <w:rsid w:val="00484E3C"/>
    <w:rsid w:val="00486AC8"/>
    <w:rsid w:val="00487AB0"/>
    <w:rsid w:val="00487C84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30FF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1F99"/>
    <w:rsid w:val="004D224F"/>
    <w:rsid w:val="004D3160"/>
    <w:rsid w:val="004D415A"/>
    <w:rsid w:val="004D438D"/>
    <w:rsid w:val="004D4A2E"/>
    <w:rsid w:val="004E0F50"/>
    <w:rsid w:val="004E2370"/>
    <w:rsid w:val="004E409F"/>
    <w:rsid w:val="004E45E7"/>
    <w:rsid w:val="004E5B76"/>
    <w:rsid w:val="004E68F4"/>
    <w:rsid w:val="004F0A08"/>
    <w:rsid w:val="004F1314"/>
    <w:rsid w:val="004F32F6"/>
    <w:rsid w:val="004F40B6"/>
    <w:rsid w:val="004F4345"/>
    <w:rsid w:val="004F4BFE"/>
    <w:rsid w:val="004F4D0B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2FE"/>
    <w:rsid w:val="00527FA2"/>
    <w:rsid w:val="005301CA"/>
    <w:rsid w:val="00531AF9"/>
    <w:rsid w:val="00535B8D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2EF2"/>
    <w:rsid w:val="00593914"/>
    <w:rsid w:val="00593C92"/>
    <w:rsid w:val="005947D7"/>
    <w:rsid w:val="00596878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C0D41"/>
    <w:rsid w:val="005C2867"/>
    <w:rsid w:val="005C6BA8"/>
    <w:rsid w:val="005C6D02"/>
    <w:rsid w:val="005C7729"/>
    <w:rsid w:val="005D0639"/>
    <w:rsid w:val="005D0BC1"/>
    <w:rsid w:val="005D1CA9"/>
    <w:rsid w:val="005D2E2C"/>
    <w:rsid w:val="005D5108"/>
    <w:rsid w:val="005D5E01"/>
    <w:rsid w:val="005D71A9"/>
    <w:rsid w:val="005D7C2F"/>
    <w:rsid w:val="005E1324"/>
    <w:rsid w:val="005E1605"/>
    <w:rsid w:val="005E3438"/>
    <w:rsid w:val="005E3F91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655D"/>
    <w:rsid w:val="005F6992"/>
    <w:rsid w:val="005F7400"/>
    <w:rsid w:val="005F7578"/>
    <w:rsid w:val="005F7F42"/>
    <w:rsid w:val="00600971"/>
    <w:rsid w:val="00601328"/>
    <w:rsid w:val="00602082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0AE6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BA"/>
    <w:rsid w:val="00655752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A70FC"/>
    <w:rsid w:val="006B0A11"/>
    <w:rsid w:val="006B12E7"/>
    <w:rsid w:val="006B1383"/>
    <w:rsid w:val="006B30F4"/>
    <w:rsid w:val="006B401C"/>
    <w:rsid w:val="006B6A96"/>
    <w:rsid w:val="006B718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4F28"/>
    <w:rsid w:val="006E62EF"/>
    <w:rsid w:val="006F044D"/>
    <w:rsid w:val="006F1333"/>
    <w:rsid w:val="006F2372"/>
    <w:rsid w:val="006F4454"/>
    <w:rsid w:val="006F44CD"/>
    <w:rsid w:val="006F5D92"/>
    <w:rsid w:val="006F6AC6"/>
    <w:rsid w:val="006F6E5A"/>
    <w:rsid w:val="006F6F30"/>
    <w:rsid w:val="006F7371"/>
    <w:rsid w:val="006F756F"/>
    <w:rsid w:val="006F787A"/>
    <w:rsid w:val="00700ABC"/>
    <w:rsid w:val="007010A1"/>
    <w:rsid w:val="007012B1"/>
    <w:rsid w:val="007028AA"/>
    <w:rsid w:val="007065FD"/>
    <w:rsid w:val="00711497"/>
    <w:rsid w:val="0071222E"/>
    <w:rsid w:val="007127AD"/>
    <w:rsid w:val="007131F7"/>
    <w:rsid w:val="00713735"/>
    <w:rsid w:val="00713E99"/>
    <w:rsid w:val="0071484B"/>
    <w:rsid w:val="00715184"/>
    <w:rsid w:val="00717B73"/>
    <w:rsid w:val="007224C1"/>
    <w:rsid w:val="007226FF"/>
    <w:rsid w:val="007242A5"/>
    <w:rsid w:val="00725494"/>
    <w:rsid w:val="0072558B"/>
    <w:rsid w:val="007259B0"/>
    <w:rsid w:val="007277AA"/>
    <w:rsid w:val="007317B5"/>
    <w:rsid w:val="007333DB"/>
    <w:rsid w:val="007364C9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990"/>
    <w:rsid w:val="0075346B"/>
    <w:rsid w:val="00753D58"/>
    <w:rsid w:val="00754EA0"/>
    <w:rsid w:val="00757AB2"/>
    <w:rsid w:val="00761489"/>
    <w:rsid w:val="00762B13"/>
    <w:rsid w:val="007633D2"/>
    <w:rsid w:val="00763B13"/>
    <w:rsid w:val="00770F3F"/>
    <w:rsid w:val="0077595E"/>
    <w:rsid w:val="00775E61"/>
    <w:rsid w:val="00777536"/>
    <w:rsid w:val="00777569"/>
    <w:rsid w:val="00780338"/>
    <w:rsid w:val="007818EC"/>
    <w:rsid w:val="00783488"/>
    <w:rsid w:val="00783A4A"/>
    <w:rsid w:val="00783D56"/>
    <w:rsid w:val="007848BC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1E70"/>
    <w:rsid w:val="007A208E"/>
    <w:rsid w:val="007A36DD"/>
    <w:rsid w:val="007A3DA0"/>
    <w:rsid w:val="007A5B3F"/>
    <w:rsid w:val="007A5E9C"/>
    <w:rsid w:val="007A6630"/>
    <w:rsid w:val="007B00DA"/>
    <w:rsid w:val="007B054D"/>
    <w:rsid w:val="007B08BC"/>
    <w:rsid w:val="007B28CB"/>
    <w:rsid w:val="007B2D14"/>
    <w:rsid w:val="007B64A8"/>
    <w:rsid w:val="007B73C8"/>
    <w:rsid w:val="007C260D"/>
    <w:rsid w:val="007C2A14"/>
    <w:rsid w:val="007C3C4F"/>
    <w:rsid w:val="007C492B"/>
    <w:rsid w:val="007C5CE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6C9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EFD"/>
    <w:rsid w:val="00822FCA"/>
    <w:rsid w:val="00823EB2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57732"/>
    <w:rsid w:val="00860DA7"/>
    <w:rsid w:val="00862793"/>
    <w:rsid w:val="00862F68"/>
    <w:rsid w:val="008630F0"/>
    <w:rsid w:val="00863AB5"/>
    <w:rsid w:val="00863E3B"/>
    <w:rsid w:val="0086502A"/>
    <w:rsid w:val="0086530C"/>
    <w:rsid w:val="00865F6E"/>
    <w:rsid w:val="0086621D"/>
    <w:rsid w:val="008672AE"/>
    <w:rsid w:val="00867415"/>
    <w:rsid w:val="00870181"/>
    <w:rsid w:val="008710B1"/>
    <w:rsid w:val="0087393D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975FF"/>
    <w:rsid w:val="008A0172"/>
    <w:rsid w:val="008A0804"/>
    <w:rsid w:val="008A1B29"/>
    <w:rsid w:val="008A37DC"/>
    <w:rsid w:val="008A408C"/>
    <w:rsid w:val="008A4271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E6F9E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56F"/>
    <w:rsid w:val="00912703"/>
    <w:rsid w:val="009129F9"/>
    <w:rsid w:val="00913490"/>
    <w:rsid w:val="00914C54"/>
    <w:rsid w:val="00915726"/>
    <w:rsid w:val="00920414"/>
    <w:rsid w:val="00923072"/>
    <w:rsid w:val="00930E56"/>
    <w:rsid w:val="00931F63"/>
    <w:rsid w:val="009333F1"/>
    <w:rsid w:val="00933C7A"/>
    <w:rsid w:val="009356FC"/>
    <w:rsid w:val="00936E9D"/>
    <w:rsid w:val="0093797C"/>
    <w:rsid w:val="00940E0A"/>
    <w:rsid w:val="00941D66"/>
    <w:rsid w:val="00942468"/>
    <w:rsid w:val="0094766C"/>
    <w:rsid w:val="00956D5E"/>
    <w:rsid w:val="009601FD"/>
    <w:rsid w:val="00960BD8"/>
    <w:rsid w:val="00960C91"/>
    <w:rsid w:val="009612D2"/>
    <w:rsid w:val="00963C8F"/>
    <w:rsid w:val="0096426A"/>
    <w:rsid w:val="00966240"/>
    <w:rsid w:val="0096785F"/>
    <w:rsid w:val="00973503"/>
    <w:rsid w:val="00974257"/>
    <w:rsid w:val="0097454C"/>
    <w:rsid w:val="00974B78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BC8"/>
    <w:rsid w:val="00992FB0"/>
    <w:rsid w:val="00993055"/>
    <w:rsid w:val="00993225"/>
    <w:rsid w:val="009937C2"/>
    <w:rsid w:val="00995147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1746"/>
    <w:rsid w:val="009B25F7"/>
    <w:rsid w:val="009B2D8E"/>
    <w:rsid w:val="009B3E4B"/>
    <w:rsid w:val="009B4C0C"/>
    <w:rsid w:val="009B5A3D"/>
    <w:rsid w:val="009C0948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2486"/>
    <w:rsid w:val="00A03BCD"/>
    <w:rsid w:val="00A047A4"/>
    <w:rsid w:val="00A04FE3"/>
    <w:rsid w:val="00A0737B"/>
    <w:rsid w:val="00A07592"/>
    <w:rsid w:val="00A101A0"/>
    <w:rsid w:val="00A10267"/>
    <w:rsid w:val="00A10E2D"/>
    <w:rsid w:val="00A125BE"/>
    <w:rsid w:val="00A1263F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35E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5E51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B05"/>
    <w:rsid w:val="00A754F8"/>
    <w:rsid w:val="00A80FD8"/>
    <w:rsid w:val="00A814E5"/>
    <w:rsid w:val="00A81853"/>
    <w:rsid w:val="00A827A5"/>
    <w:rsid w:val="00A82BFA"/>
    <w:rsid w:val="00A83B6B"/>
    <w:rsid w:val="00A83D80"/>
    <w:rsid w:val="00A851A1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747F"/>
    <w:rsid w:val="00AA7583"/>
    <w:rsid w:val="00AB09AB"/>
    <w:rsid w:val="00AB0D23"/>
    <w:rsid w:val="00AB25A1"/>
    <w:rsid w:val="00AB3DF8"/>
    <w:rsid w:val="00AB552F"/>
    <w:rsid w:val="00AB568C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D7FE5"/>
    <w:rsid w:val="00AE0055"/>
    <w:rsid w:val="00AE0EBF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833"/>
    <w:rsid w:val="00B33D80"/>
    <w:rsid w:val="00B346D7"/>
    <w:rsid w:val="00B34D74"/>
    <w:rsid w:val="00B3504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821"/>
    <w:rsid w:val="00B65B1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4EDC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F59"/>
    <w:rsid w:val="00BA18A7"/>
    <w:rsid w:val="00BA2209"/>
    <w:rsid w:val="00BA2B7B"/>
    <w:rsid w:val="00BA3C94"/>
    <w:rsid w:val="00BA3F9F"/>
    <w:rsid w:val="00BA63C9"/>
    <w:rsid w:val="00BA7FBF"/>
    <w:rsid w:val="00BB01A4"/>
    <w:rsid w:val="00BB079D"/>
    <w:rsid w:val="00BB0E5E"/>
    <w:rsid w:val="00BB1025"/>
    <w:rsid w:val="00BB1EC3"/>
    <w:rsid w:val="00BB3D7C"/>
    <w:rsid w:val="00BB4A19"/>
    <w:rsid w:val="00BB50FF"/>
    <w:rsid w:val="00BB69E6"/>
    <w:rsid w:val="00BB6C78"/>
    <w:rsid w:val="00BB7909"/>
    <w:rsid w:val="00BC1511"/>
    <w:rsid w:val="00BC51E4"/>
    <w:rsid w:val="00BD48AF"/>
    <w:rsid w:val="00BD4935"/>
    <w:rsid w:val="00BD4991"/>
    <w:rsid w:val="00BE5904"/>
    <w:rsid w:val="00BE64FB"/>
    <w:rsid w:val="00BE780D"/>
    <w:rsid w:val="00BF1AAA"/>
    <w:rsid w:val="00BF3C85"/>
    <w:rsid w:val="00BF49B0"/>
    <w:rsid w:val="00BF6A50"/>
    <w:rsid w:val="00C00668"/>
    <w:rsid w:val="00C013E9"/>
    <w:rsid w:val="00C05DD6"/>
    <w:rsid w:val="00C0754F"/>
    <w:rsid w:val="00C07716"/>
    <w:rsid w:val="00C1036E"/>
    <w:rsid w:val="00C10A60"/>
    <w:rsid w:val="00C11499"/>
    <w:rsid w:val="00C118DF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3FAA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900"/>
    <w:rsid w:val="00C54A67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2C2D"/>
    <w:rsid w:val="00C93DFD"/>
    <w:rsid w:val="00C94B2A"/>
    <w:rsid w:val="00C9588B"/>
    <w:rsid w:val="00C966E9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C7E5C"/>
    <w:rsid w:val="00CD08AF"/>
    <w:rsid w:val="00CD39EE"/>
    <w:rsid w:val="00CD5D1E"/>
    <w:rsid w:val="00CD642B"/>
    <w:rsid w:val="00CD6A45"/>
    <w:rsid w:val="00CE258F"/>
    <w:rsid w:val="00CE54F9"/>
    <w:rsid w:val="00CE71BC"/>
    <w:rsid w:val="00CF1ABF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1AE7"/>
    <w:rsid w:val="00D357D8"/>
    <w:rsid w:val="00D41105"/>
    <w:rsid w:val="00D420D1"/>
    <w:rsid w:val="00D43496"/>
    <w:rsid w:val="00D45C7D"/>
    <w:rsid w:val="00D47E02"/>
    <w:rsid w:val="00D53349"/>
    <w:rsid w:val="00D533E3"/>
    <w:rsid w:val="00D5614E"/>
    <w:rsid w:val="00D61837"/>
    <w:rsid w:val="00D62CBA"/>
    <w:rsid w:val="00D63A3E"/>
    <w:rsid w:val="00D63C41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85ACD"/>
    <w:rsid w:val="00D90B84"/>
    <w:rsid w:val="00D928DE"/>
    <w:rsid w:val="00D942EE"/>
    <w:rsid w:val="00D95549"/>
    <w:rsid w:val="00D9776B"/>
    <w:rsid w:val="00DA578C"/>
    <w:rsid w:val="00DA6C6E"/>
    <w:rsid w:val="00DA6CA7"/>
    <w:rsid w:val="00DA739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A43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27F5E"/>
    <w:rsid w:val="00E3011C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0F48"/>
    <w:rsid w:val="00E9231F"/>
    <w:rsid w:val="00E93E30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50AC"/>
    <w:rsid w:val="00EA5118"/>
    <w:rsid w:val="00EA52E8"/>
    <w:rsid w:val="00EA65C7"/>
    <w:rsid w:val="00EB0CEE"/>
    <w:rsid w:val="00EB2540"/>
    <w:rsid w:val="00EB3A9E"/>
    <w:rsid w:val="00EB40C1"/>
    <w:rsid w:val="00EB520B"/>
    <w:rsid w:val="00EB5DFB"/>
    <w:rsid w:val="00EB64B8"/>
    <w:rsid w:val="00EB7C2D"/>
    <w:rsid w:val="00EC1CCC"/>
    <w:rsid w:val="00EC5AAB"/>
    <w:rsid w:val="00EC634C"/>
    <w:rsid w:val="00EC6557"/>
    <w:rsid w:val="00EC6751"/>
    <w:rsid w:val="00EC6A12"/>
    <w:rsid w:val="00EC6CB3"/>
    <w:rsid w:val="00EC7580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5D7"/>
    <w:rsid w:val="00F05DB1"/>
    <w:rsid w:val="00F06270"/>
    <w:rsid w:val="00F06849"/>
    <w:rsid w:val="00F068EE"/>
    <w:rsid w:val="00F078A9"/>
    <w:rsid w:val="00F10272"/>
    <w:rsid w:val="00F102C5"/>
    <w:rsid w:val="00F1134C"/>
    <w:rsid w:val="00F148CE"/>
    <w:rsid w:val="00F14F99"/>
    <w:rsid w:val="00F154E1"/>
    <w:rsid w:val="00F22C41"/>
    <w:rsid w:val="00F23C2A"/>
    <w:rsid w:val="00F23E65"/>
    <w:rsid w:val="00F24FF5"/>
    <w:rsid w:val="00F25278"/>
    <w:rsid w:val="00F25C5F"/>
    <w:rsid w:val="00F25D46"/>
    <w:rsid w:val="00F25FE4"/>
    <w:rsid w:val="00F26D78"/>
    <w:rsid w:val="00F2743E"/>
    <w:rsid w:val="00F301A9"/>
    <w:rsid w:val="00F30973"/>
    <w:rsid w:val="00F3301B"/>
    <w:rsid w:val="00F3321B"/>
    <w:rsid w:val="00F337AA"/>
    <w:rsid w:val="00F34C88"/>
    <w:rsid w:val="00F36863"/>
    <w:rsid w:val="00F41166"/>
    <w:rsid w:val="00F4156F"/>
    <w:rsid w:val="00F43B3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2F46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1B02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19FC"/>
    <w:rsid w:val="00FE2A5C"/>
    <w:rsid w:val="00FE34F8"/>
    <w:rsid w:val="00FE3A35"/>
    <w:rsid w:val="00FE3F1A"/>
    <w:rsid w:val="00FE5860"/>
    <w:rsid w:val="00FF0161"/>
    <w:rsid w:val="00FF0513"/>
    <w:rsid w:val="00FF1EE1"/>
    <w:rsid w:val="00FF2BBC"/>
    <w:rsid w:val="00FF4BC5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C2CFC7"/>
  <w15:docId w15:val="{0E996C24-7295-4302-BD94-A0CA952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jana.filipovic@karlovac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tarina.keca@karlovac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hana.ostrogona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CD084-68F9-46DB-A87C-FC3C3EF3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33E61-8C4C-4CB1-A1A6-522B2BE16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Tihana Ostrogonac</cp:lastModifiedBy>
  <cp:revision>152</cp:revision>
  <cp:lastPrinted>2019-08-14T11:53:00Z</cp:lastPrinted>
  <dcterms:created xsi:type="dcterms:W3CDTF">2019-09-26T12:21:00Z</dcterms:created>
  <dcterms:modified xsi:type="dcterms:W3CDTF">2020-06-23T06:56:00Z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